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A3" w:rsidRPr="00D87826" w:rsidRDefault="000B5102" w:rsidP="006E47A3">
      <w:pPr>
        <w:spacing w:line="400" w:lineRule="exact"/>
        <w:jc w:val="center"/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7826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專題實驗</w:t>
      </w:r>
      <w:r w:rsidR="006E47A3" w:rsidRPr="00D87826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研究計畫書撰寫格式</w:t>
      </w:r>
    </w:p>
    <w:p w:rsidR="006E47A3" w:rsidRPr="00A23757" w:rsidRDefault="006E47A3" w:rsidP="006E47A3">
      <w:pPr>
        <w:spacing w:line="400" w:lineRule="exact"/>
        <w:jc w:val="right"/>
        <w:rPr>
          <w:rFonts w:eastAsia="標楷體" w:hint="eastAsia"/>
          <w:sz w:val="20"/>
        </w:rPr>
      </w:pPr>
    </w:p>
    <w:p w:rsidR="006E47A3" w:rsidRPr="002452E5" w:rsidRDefault="006E47A3" w:rsidP="006E47A3">
      <w:pPr>
        <w:spacing w:line="440" w:lineRule="exact"/>
        <w:jc w:val="both"/>
        <w:rPr>
          <w:rFonts w:eastAsia="標楷體"/>
          <w:sz w:val="26"/>
          <w:szCs w:val="26"/>
        </w:rPr>
      </w:pPr>
      <w:r w:rsidRPr="002452E5">
        <w:rPr>
          <w:rFonts w:eastAsia="標楷體"/>
          <w:sz w:val="26"/>
          <w:szCs w:val="26"/>
        </w:rPr>
        <w:t>一、說明</w:t>
      </w:r>
    </w:p>
    <w:p w:rsidR="006E47A3" w:rsidRDefault="006E47A3" w:rsidP="006E47A3">
      <w:pPr>
        <w:pStyle w:val="a5"/>
        <w:spacing w:line="440" w:lineRule="exact"/>
        <w:rPr>
          <w:rFonts w:hint="eastAsia"/>
          <w:lang w:val="zh-TW"/>
        </w:rPr>
      </w:pPr>
      <w:r>
        <w:rPr>
          <w:rFonts w:hint="eastAsia"/>
        </w:rPr>
        <w:t>每組繳交一份計畫書，</w:t>
      </w:r>
      <w:r>
        <w:t>繳交期限</w:t>
      </w:r>
      <w:r w:rsidRPr="002452E5">
        <w:t>依</w:t>
      </w:r>
      <w:r>
        <w:rPr>
          <w:rFonts w:hint="eastAsia"/>
        </w:rPr>
        <w:t>導師</w:t>
      </w:r>
      <w:r w:rsidRPr="002452E5">
        <w:t>之規定辦理。</w:t>
      </w:r>
    </w:p>
    <w:p w:rsidR="006E47A3" w:rsidRPr="00A23757" w:rsidRDefault="006E47A3" w:rsidP="006E47A3">
      <w:pPr>
        <w:pStyle w:val="a5"/>
        <w:spacing w:line="440" w:lineRule="exact"/>
        <w:rPr>
          <w:rFonts w:hint="eastAsia"/>
        </w:rPr>
      </w:pPr>
    </w:p>
    <w:p w:rsidR="006E47A3" w:rsidRPr="002452E5" w:rsidRDefault="006E47A3" w:rsidP="006E47A3">
      <w:pPr>
        <w:spacing w:line="440" w:lineRule="exact"/>
        <w:ind w:left="502" w:hangingChars="193" w:hanging="502"/>
        <w:jc w:val="both"/>
        <w:rPr>
          <w:rFonts w:eastAsia="標楷體"/>
          <w:color w:val="000000"/>
          <w:sz w:val="26"/>
          <w:szCs w:val="26"/>
        </w:rPr>
      </w:pPr>
      <w:r w:rsidRPr="002452E5">
        <w:rPr>
          <w:rFonts w:eastAsia="標楷體"/>
          <w:color w:val="000000"/>
          <w:sz w:val="26"/>
          <w:szCs w:val="26"/>
        </w:rPr>
        <w:t>二、</w:t>
      </w:r>
      <w:r>
        <w:rPr>
          <w:rFonts w:eastAsia="標楷體" w:hint="eastAsia"/>
          <w:color w:val="000000"/>
          <w:sz w:val="26"/>
          <w:szCs w:val="26"/>
        </w:rPr>
        <w:t>計畫書</w:t>
      </w:r>
      <w:r w:rsidRPr="002452E5">
        <w:rPr>
          <w:rFonts w:eastAsia="標楷體"/>
          <w:color w:val="000000"/>
          <w:sz w:val="26"/>
          <w:szCs w:val="26"/>
        </w:rPr>
        <w:t>格式：依序為摘要、</w:t>
      </w:r>
      <w:r>
        <w:rPr>
          <w:rFonts w:eastAsia="標楷體" w:hint="eastAsia"/>
          <w:color w:val="000000"/>
          <w:sz w:val="26"/>
          <w:szCs w:val="26"/>
        </w:rPr>
        <w:t>研究</w:t>
      </w:r>
      <w:r w:rsidRPr="002452E5">
        <w:rPr>
          <w:rFonts w:eastAsia="標楷體"/>
          <w:color w:val="000000"/>
          <w:sz w:val="26"/>
          <w:szCs w:val="26"/>
        </w:rPr>
        <w:t>內容、參考文獻、附錄</w:t>
      </w:r>
      <w:r>
        <w:rPr>
          <w:rFonts w:eastAsia="標楷體" w:hint="eastAsia"/>
          <w:color w:val="000000"/>
          <w:sz w:val="26"/>
          <w:szCs w:val="26"/>
        </w:rPr>
        <w:t>等</w:t>
      </w:r>
      <w:r w:rsidRPr="002452E5">
        <w:rPr>
          <w:rFonts w:eastAsia="標楷體"/>
          <w:color w:val="000000"/>
          <w:sz w:val="26"/>
          <w:szCs w:val="26"/>
        </w:rPr>
        <w:t>。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一</w:t>
      </w:r>
      <w:r w:rsidRPr="002452E5">
        <w:rPr>
          <w:szCs w:val="26"/>
        </w:rPr>
        <w:t xml:space="preserve">) </w:t>
      </w:r>
      <w:r w:rsidRPr="002452E5">
        <w:rPr>
          <w:szCs w:val="26"/>
        </w:rPr>
        <w:t>摘要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pacing w:val="-6"/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二</w:t>
      </w:r>
      <w:r w:rsidRPr="002452E5">
        <w:rPr>
          <w:szCs w:val="26"/>
        </w:rPr>
        <w:t>)</w:t>
      </w:r>
      <w:r>
        <w:rPr>
          <w:rFonts w:hint="eastAsia"/>
          <w:szCs w:val="26"/>
        </w:rPr>
        <w:t xml:space="preserve"> </w:t>
      </w:r>
      <w:r w:rsidRPr="002452E5">
        <w:rPr>
          <w:spacing w:val="-6"/>
          <w:szCs w:val="26"/>
        </w:rPr>
        <w:t>前言</w:t>
      </w:r>
      <w:r>
        <w:rPr>
          <w:rFonts w:hint="eastAsia"/>
          <w:spacing w:val="-6"/>
          <w:szCs w:val="26"/>
        </w:rPr>
        <w:t>：包括研究動機、</w:t>
      </w:r>
      <w:r>
        <w:rPr>
          <w:spacing w:val="-6"/>
          <w:szCs w:val="26"/>
        </w:rPr>
        <w:t>文獻</w:t>
      </w:r>
      <w:r>
        <w:rPr>
          <w:rFonts w:hint="eastAsia"/>
          <w:spacing w:val="-6"/>
          <w:szCs w:val="26"/>
        </w:rPr>
        <w:t>回顧與</w:t>
      </w:r>
      <w:r w:rsidRPr="002452E5">
        <w:rPr>
          <w:spacing w:val="-6"/>
          <w:szCs w:val="26"/>
        </w:rPr>
        <w:t>研究目的</w:t>
      </w:r>
      <w:r>
        <w:rPr>
          <w:rFonts w:hint="eastAsia"/>
          <w:spacing w:val="-6"/>
          <w:szCs w:val="26"/>
        </w:rPr>
        <w:t>等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三</w:t>
      </w:r>
      <w:r w:rsidRPr="002452E5">
        <w:rPr>
          <w:szCs w:val="26"/>
        </w:rPr>
        <w:t>)</w:t>
      </w:r>
      <w:r>
        <w:rPr>
          <w:rFonts w:hint="eastAsia"/>
          <w:szCs w:val="26"/>
        </w:rPr>
        <w:t xml:space="preserve"> </w:t>
      </w:r>
      <w:r>
        <w:rPr>
          <w:rFonts w:hint="eastAsia"/>
          <w:spacing w:val="-6"/>
          <w:szCs w:val="26"/>
        </w:rPr>
        <w:t>原理介紹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pacing w:val="-6"/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四</w:t>
      </w:r>
      <w:r w:rsidRPr="002452E5">
        <w:rPr>
          <w:szCs w:val="26"/>
        </w:rPr>
        <w:t>)</w:t>
      </w:r>
      <w:r w:rsidRPr="00FC4E64">
        <w:rPr>
          <w:rFonts w:hint="eastAsia"/>
          <w:szCs w:val="26"/>
        </w:rPr>
        <w:t xml:space="preserve"> </w:t>
      </w:r>
      <w:r w:rsidRPr="002452E5">
        <w:rPr>
          <w:spacing w:val="-6"/>
          <w:szCs w:val="26"/>
        </w:rPr>
        <w:t>研究</w:t>
      </w:r>
      <w:r>
        <w:rPr>
          <w:rFonts w:hint="eastAsia"/>
          <w:spacing w:val="-6"/>
          <w:szCs w:val="26"/>
        </w:rPr>
        <w:t>步驟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五</w:t>
      </w:r>
      <w:r w:rsidRPr="002452E5">
        <w:rPr>
          <w:szCs w:val="26"/>
        </w:rPr>
        <w:t>)</w:t>
      </w: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預期成果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六</w:t>
      </w:r>
      <w:r w:rsidRPr="002452E5">
        <w:rPr>
          <w:szCs w:val="26"/>
        </w:rPr>
        <w:t>)</w:t>
      </w:r>
      <w:r w:rsidRPr="00334402"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時程規劃（甘梯圖）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七</w:t>
      </w:r>
      <w:r w:rsidRPr="002452E5">
        <w:rPr>
          <w:szCs w:val="26"/>
        </w:rPr>
        <w:t>)</w:t>
      </w:r>
      <w:r>
        <w:rPr>
          <w:rFonts w:hint="eastAsia"/>
          <w:szCs w:val="26"/>
        </w:rPr>
        <w:t xml:space="preserve"> </w:t>
      </w:r>
      <w:r>
        <w:rPr>
          <w:rFonts w:hint="eastAsia"/>
          <w:szCs w:val="26"/>
        </w:rPr>
        <w:t>經費規劃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zCs w:val="26"/>
        </w:rPr>
      </w:pPr>
      <w:r>
        <w:rPr>
          <w:rFonts w:hint="eastAsia"/>
          <w:szCs w:val="26"/>
        </w:rPr>
        <w:t>(</w:t>
      </w:r>
      <w:r>
        <w:rPr>
          <w:rFonts w:hint="eastAsia"/>
          <w:szCs w:val="26"/>
        </w:rPr>
        <w:t>八</w:t>
      </w:r>
      <w:r>
        <w:rPr>
          <w:rFonts w:hint="eastAsia"/>
          <w:szCs w:val="26"/>
        </w:rPr>
        <w:t xml:space="preserve">) </w:t>
      </w:r>
      <w:r>
        <w:rPr>
          <w:rFonts w:hint="eastAsia"/>
          <w:szCs w:val="26"/>
        </w:rPr>
        <w:t>參考文獻：</w:t>
      </w:r>
      <w:r w:rsidRPr="002452E5">
        <w:rPr>
          <w:szCs w:val="26"/>
        </w:rPr>
        <w:t>若有與執行本計畫相關之著作、專利、技術報告、或學生畢業論文等，請在參考文獻內註明之。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zCs w:val="26"/>
        </w:rPr>
      </w:pPr>
      <w:r>
        <w:rPr>
          <w:rFonts w:hint="eastAsia"/>
          <w:szCs w:val="26"/>
        </w:rPr>
        <w:t>(</w:t>
      </w:r>
      <w:r>
        <w:rPr>
          <w:rFonts w:hint="eastAsia"/>
          <w:szCs w:val="26"/>
        </w:rPr>
        <w:t>九</w:t>
      </w:r>
      <w:r>
        <w:rPr>
          <w:rFonts w:hint="eastAsia"/>
          <w:szCs w:val="26"/>
        </w:rPr>
        <w:t xml:space="preserve">) </w:t>
      </w:r>
      <w:r w:rsidRPr="002452E5">
        <w:rPr>
          <w:szCs w:val="26"/>
        </w:rPr>
        <w:t>頁碼編寫：</w:t>
      </w:r>
      <w:r>
        <w:rPr>
          <w:szCs w:val="26"/>
        </w:rPr>
        <w:t>請</w:t>
      </w:r>
      <w:r>
        <w:rPr>
          <w:rFonts w:hint="eastAsia"/>
          <w:szCs w:val="26"/>
        </w:rPr>
        <w:t>依</w:t>
      </w:r>
      <w:r w:rsidRPr="002452E5">
        <w:rPr>
          <w:szCs w:val="26"/>
        </w:rPr>
        <w:t>序</w:t>
      </w:r>
      <w:r>
        <w:rPr>
          <w:rFonts w:hint="eastAsia"/>
          <w:szCs w:val="26"/>
        </w:rPr>
        <w:t>以</w:t>
      </w:r>
      <w:r w:rsidRPr="002452E5">
        <w:rPr>
          <w:szCs w:val="26"/>
        </w:rPr>
        <w:t>阿拉伯數字標在每頁下方中央。</w:t>
      </w:r>
    </w:p>
    <w:p w:rsidR="006E47A3" w:rsidRDefault="006E47A3" w:rsidP="006E47A3">
      <w:pPr>
        <w:pStyle w:val="a5"/>
        <w:spacing w:line="440" w:lineRule="exact"/>
        <w:ind w:leftChars="219" w:left="926" w:hangingChars="200" w:hanging="400"/>
        <w:rPr>
          <w:rFonts w:hint="eastAsia"/>
          <w:szCs w:val="26"/>
        </w:rPr>
      </w:pPr>
      <w:r>
        <w:rPr>
          <w:rFonts w:hint="eastAsia"/>
          <w:szCs w:val="26"/>
        </w:rPr>
        <w:t>(</w:t>
      </w:r>
      <w:r>
        <w:rPr>
          <w:rFonts w:hint="eastAsia"/>
          <w:szCs w:val="26"/>
        </w:rPr>
        <w:t>十</w:t>
      </w:r>
      <w:r>
        <w:rPr>
          <w:rFonts w:hint="eastAsia"/>
          <w:szCs w:val="26"/>
        </w:rPr>
        <w:t xml:space="preserve">) </w:t>
      </w:r>
      <w:r w:rsidRPr="002452E5">
        <w:rPr>
          <w:szCs w:val="26"/>
        </w:rPr>
        <w:t>圖</w:t>
      </w:r>
      <w:r>
        <w:rPr>
          <w:szCs w:val="26"/>
        </w:rPr>
        <w:t>表</w:t>
      </w:r>
      <w:r>
        <w:rPr>
          <w:rFonts w:hint="eastAsia"/>
          <w:szCs w:val="26"/>
        </w:rPr>
        <w:t>均須附</w:t>
      </w:r>
      <w:r>
        <w:rPr>
          <w:szCs w:val="26"/>
        </w:rPr>
        <w:t>說明</w:t>
      </w:r>
      <w:r>
        <w:rPr>
          <w:rFonts w:hint="eastAsia"/>
          <w:szCs w:val="26"/>
        </w:rPr>
        <w:t>，各圖需力求清晰</w:t>
      </w:r>
      <w:r w:rsidRPr="002452E5">
        <w:rPr>
          <w:szCs w:val="26"/>
        </w:rPr>
        <w:t>。</w:t>
      </w:r>
    </w:p>
    <w:p w:rsidR="006E47A3" w:rsidRPr="00FC4E64" w:rsidRDefault="006E47A3" w:rsidP="006E47A3">
      <w:pPr>
        <w:pStyle w:val="a5"/>
        <w:spacing w:line="440" w:lineRule="exact"/>
        <w:ind w:leftChars="225" w:left="886" w:hangingChars="173" w:hanging="346"/>
        <w:rPr>
          <w:rFonts w:hint="eastAsia"/>
          <w:szCs w:val="26"/>
        </w:rPr>
      </w:pPr>
    </w:p>
    <w:p w:rsidR="006E47A3" w:rsidRPr="002452E5" w:rsidRDefault="006E47A3" w:rsidP="006E47A3">
      <w:pPr>
        <w:pStyle w:val="a5"/>
        <w:spacing w:line="440" w:lineRule="exact"/>
        <w:ind w:left="408" w:hangingChars="204" w:hanging="408"/>
        <w:rPr>
          <w:rFonts w:hint="eastAsia"/>
        </w:rPr>
      </w:pPr>
      <w:r w:rsidRPr="00A23757">
        <w:t>三、</w:t>
      </w:r>
      <w:r w:rsidRPr="002452E5">
        <w:t>報告編排注意事項</w:t>
      </w:r>
      <w:r>
        <w:rPr>
          <w:rFonts w:hint="eastAsia"/>
        </w:rPr>
        <w:t>：（參考附件）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一</w:t>
      </w:r>
      <w:r w:rsidRPr="002452E5">
        <w:rPr>
          <w:szCs w:val="26"/>
        </w:rPr>
        <w:t>)</w:t>
      </w:r>
      <w:r w:rsidRPr="002452E5">
        <w:rPr>
          <w:szCs w:val="26"/>
        </w:rPr>
        <w:t>版面設定：</w:t>
      </w:r>
      <w:r w:rsidRPr="002452E5">
        <w:rPr>
          <w:szCs w:val="26"/>
        </w:rPr>
        <w:t>A4</w:t>
      </w:r>
      <w:r w:rsidRPr="002452E5">
        <w:rPr>
          <w:szCs w:val="26"/>
        </w:rPr>
        <w:t>紙，即長</w:t>
      </w:r>
      <w:r w:rsidRPr="002452E5">
        <w:rPr>
          <w:szCs w:val="26"/>
        </w:rPr>
        <w:t>29.7</w:t>
      </w:r>
      <w:r w:rsidRPr="002452E5">
        <w:rPr>
          <w:szCs w:val="26"/>
        </w:rPr>
        <w:t>公分，寬</w:t>
      </w:r>
      <w:r w:rsidRPr="002452E5">
        <w:rPr>
          <w:szCs w:val="26"/>
        </w:rPr>
        <w:t>21</w:t>
      </w:r>
      <w:r w:rsidRPr="002452E5">
        <w:rPr>
          <w:szCs w:val="26"/>
        </w:rPr>
        <w:t>公分。</w:t>
      </w:r>
    </w:p>
    <w:p w:rsidR="006E47A3" w:rsidRPr="002452E5" w:rsidRDefault="006E47A3" w:rsidP="006E47A3">
      <w:pPr>
        <w:pStyle w:val="a5"/>
        <w:spacing w:line="440" w:lineRule="exact"/>
        <w:ind w:leftChars="219" w:left="926" w:hangingChars="200" w:hanging="400"/>
        <w:rPr>
          <w:szCs w:val="26"/>
        </w:rPr>
      </w:pPr>
      <w:r w:rsidRPr="002452E5">
        <w:rPr>
          <w:szCs w:val="26"/>
        </w:rPr>
        <w:t>(</w:t>
      </w:r>
      <w:r w:rsidRPr="002452E5">
        <w:rPr>
          <w:szCs w:val="26"/>
        </w:rPr>
        <w:t>二</w:t>
      </w:r>
      <w:r w:rsidRPr="002452E5">
        <w:rPr>
          <w:szCs w:val="26"/>
        </w:rPr>
        <w:t>)</w:t>
      </w:r>
      <w:r w:rsidRPr="002452E5">
        <w:rPr>
          <w:szCs w:val="26"/>
        </w:rPr>
        <w:t>格式：中文打字規格為每行繕打（行間不另留間距），英文打字規格為</w:t>
      </w:r>
      <w:r w:rsidRPr="002452E5">
        <w:rPr>
          <w:szCs w:val="26"/>
        </w:rPr>
        <w:t>Single Space</w:t>
      </w:r>
      <w:r w:rsidRPr="002452E5">
        <w:rPr>
          <w:szCs w:val="26"/>
        </w:rPr>
        <w:t>。</w:t>
      </w:r>
    </w:p>
    <w:p w:rsidR="006E47A3" w:rsidRPr="00A23757" w:rsidRDefault="006E47A3" w:rsidP="006E47A3">
      <w:pPr>
        <w:pStyle w:val="a5"/>
        <w:spacing w:line="440" w:lineRule="exact"/>
        <w:ind w:leftChars="218" w:left="871" w:hangingChars="174" w:hanging="348"/>
        <w:rPr>
          <w:rFonts w:hint="eastAsia"/>
        </w:rPr>
      </w:pPr>
      <w:r w:rsidRPr="002452E5">
        <w:t>(</w:t>
      </w:r>
      <w:r w:rsidRPr="002452E5">
        <w:t>三</w:t>
      </w:r>
      <w:r w:rsidRPr="002452E5">
        <w:t>)</w:t>
      </w:r>
      <w:r w:rsidRPr="002452E5">
        <w:t>字體：以中英文撰寫均可。英文使用</w:t>
      </w:r>
      <w:r w:rsidRPr="002452E5">
        <w:t>Times New Roman Font</w:t>
      </w:r>
      <w:r w:rsidRPr="002452E5">
        <w:t>，中文使用標楷體，字體大小以</w:t>
      </w:r>
      <w:r w:rsidRPr="002452E5">
        <w:t>12</w:t>
      </w:r>
      <w:r w:rsidRPr="002452E5">
        <w:t>號為主。</w:t>
      </w:r>
    </w:p>
    <w:p w:rsidR="007E4F2E" w:rsidRPr="006F6476" w:rsidRDefault="006E47A3" w:rsidP="00710F11">
      <w:pPr>
        <w:spacing w:afterLines="50" w:after="120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9F43DE" w:rsidRPr="006F6476">
        <w:rPr>
          <w:rFonts w:eastAsia="標楷體" w:hAnsi="標楷體"/>
          <w:sz w:val="28"/>
          <w:szCs w:val="28"/>
        </w:rPr>
        <w:lastRenderedPageBreak/>
        <w:t>大同大學機械</w:t>
      </w:r>
      <w:r w:rsidR="00906F9F">
        <w:rPr>
          <w:rFonts w:eastAsia="標楷體" w:hAnsi="標楷體"/>
          <w:sz w:val="28"/>
          <w:szCs w:val="28"/>
        </w:rPr>
        <w:t>與材料</w:t>
      </w:r>
      <w:r w:rsidR="009F43DE" w:rsidRPr="006F6476">
        <w:rPr>
          <w:rFonts w:eastAsia="標楷體" w:hAnsi="標楷體"/>
          <w:sz w:val="28"/>
          <w:szCs w:val="28"/>
        </w:rPr>
        <w:t>工程學系</w:t>
      </w:r>
      <w:r w:rsidR="002511CB">
        <w:rPr>
          <w:rFonts w:eastAsia="標楷體" w:hAnsi="標楷體"/>
          <w:sz w:val="28"/>
          <w:szCs w:val="28"/>
        </w:rPr>
        <w:t>-</w:t>
      </w:r>
      <w:r w:rsidR="000B5102">
        <w:rPr>
          <w:rFonts w:eastAsia="標楷體" w:hAnsi="標楷體"/>
          <w:sz w:val="28"/>
          <w:szCs w:val="28"/>
        </w:rPr>
        <w:t>專題實驗</w:t>
      </w:r>
      <w:bookmarkStart w:id="0" w:name="_GoBack"/>
      <w:bookmarkEnd w:id="0"/>
      <w:r w:rsidR="009F43DE" w:rsidRPr="006F6476">
        <w:rPr>
          <w:rFonts w:eastAsia="標楷體" w:hAnsi="標楷體"/>
          <w:sz w:val="28"/>
          <w:szCs w:val="28"/>
        </w:rPr>
        <w:t>研究</w:t>
      </w:r>
      <w:r w:rsidR="005344E0">
        <w:rPr>
          <w:rFonts w:eastAsia="標楷體" w:hAnsi="標楷體" w:hint="eastAsia"/>
          <w:sz w:val="28"/>
          <w:szCs w:val="28"/>
        </w:rPr>
        <w:t>計畫書</w:t>
      </w:r>
    </w:p>
    <w:p w:rsidR="001D537C" w:rsidRPr="006F6476" w:rsidRDefault="009F43DE" w:rsidP="00710F11">
      <w:pPr>
        <w:pStyle w:val="1"/>
        <w:spacing w:beforeLines="50" w:before="120" w:afterLines="100"/>
        <w:ind w:right="0"/>
        <w:rPr>
          <w:b/>
          <w:color w:val="auto"/>
          <w:kern w:val="2"/>
          <w:szCs w:val="28"/>
        </w:rPr>
      </w:pPr>
      <w:r w:rsidRPr="006F6476">
        <w:rPr>
          <w:rFonts w:hAnsi="標楷體"/>
          <w:b/>
          <w:color w:val="auto"/>
          <w:kern w:val="2"/>
          <w:szCs w:val="28"/>
        </w:rPr>
        <w:t>老人跌倒偵測通報系統</w:t>
      </w:r>
    </w:p>
    <w:p w:rsidR="007E4F2E" w:rsidRPr="006F6476" w:rsidRDefault="009F43DE" w:rsidP="00710F11">
      <w:pPr>
        <w:autoSpaceDE w:val="0"/>
        <w:autoSpaceDN w:val="0"/>
        <w:spacing w:afterLines="50" w:after="120"/>
        <w:jc w:val="center"/>
        <w:textAlignment w:val="bottom"/>
        <w:rPr>
          <w:rFonts w:eastAsia="標楷體"/>
          <w:szCs w:val="24"/>
        </w:rPr>
      </w:pPr>
      <w:r w:rsidRPr="006F6476">
        <w:rPr>
          <w:rFonts w:eastAsia="標楷體" w:hAnsi="標楷體"/>
          <w:szCs w:val="24"/>
        </w:rPr>
        <w:t>學生：吳易霖</w:t>
      </w:r>
    </w:p>
    <w:p w:rsidR="007E4F2E" w:rsidRPr="006F6476" w:rsidRDefault="009F43DE" w:rsidP="00710F11">
      <w:pPr>
        <w:autoSpaceDE w:val="0"/>
        <w:autoSpaceDN w:val="0"/>
        <w:spacing w:afterLines="50" w:after="120"/>
        <w:jc w:val="center"/>
        <w:textAlignment w:val="bottom"/>
        <w:rPr>
          <w:rFonts w:eastAsia="標楷體"/>
          <w:szCs w:val="24"/>
        </w:rPr>
      </w:pPr>
      <w:r w:rsidRPr="006F6476">
        <w:rPr>
          <w:rFonts w:eastAsia="標楷體" w:hAnsi="標楷體"/>
          <w:szCs w:val="24"/>
        </w:rPr>
        <w:t>指導教授：林彥正</w:t>
      </w:r>
    </w:p>
    <w:p w:rsidR="007E4F2E" w:rsidRPr="006F6476" w:rsidRDefault="007E4F2E" w:rsidP="006F6476">
      <w:pPr>
        <w:spacing w:afterLines="50" w:after="120"/>
        <w:jc w:val="both"/>
        <w:rPr>
          <w:rFonts w:eastAsia="標楷體"/>
          <w:b/>
          <w:szCs w:val="24"/>
        </w:rPr>
      </w:pPr>
    </w:p>
    <w:p w:rsidR="007E4F2E" w:rsidRPr="006F6476" w:rsidRDefault="007E4F2E" w:rsidP="006F6476">
      <w:pPr>
        <w:spacing w:afterLines="50" w:after="120"/>
        <w:jc w:val="both"/>
        <w:rPr>
          <w:rFonts w:eastAsia="標楷體"/>
          <w:b/>
          <w:szCs w:val="24"/>
        </w:rPr>
        <w:sectPr w:rsidR="007E4F2E" w:rsidRPr="006F6476">
          <w:footerReference w:type="even" r:id="rId7"/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</w:sectPr>
      </w:pPr>
    </w:p>
    <w:p w:rsidR="007E4F2E" w:rsidRPr="006F6476" w:rsidRDefault="007E4F2E" w:rsidP="006F6476">
      <w:pPr>
        <w:spacing w:afterLines="50" w:after="120"/>
        <w:jc w:val="center"/>
        <w:rPr>
          <w:rFonts w:eastAsia="標楷體"/>
          <w:b/>
          <w:szCs w:val="24"/>
        </w:rPr>
      </w:pPr>
      <w:r w:rsidRPr="006F6476">
        <w:rPr>
          <w:rFonts w:eastAsia="標楷體" w:hAnsi="標楷體"/>
          <w:b/>
          <w:szCs w:val="24"/>
        </w:rPr>
        <w:lastRenderedPageBreak/>
        <w:t>摘要</w:t>
      </w:r>
    </w:p>
    <w:p w:rsidR="007E4F2E" w:rsidRPr="006F6476" w:rsidRDefault="009F43DE" w:rsidP="006F6476">
      <w:pPr>
        <w:spacing w:afterLines="50" w:after="120"/>
        <w:ind w:firstLineChars="200" w:firstLine="480"/>
        <w:jc w:val="both"/>
        <w:rPr>
          <w:rFonts w:eastAsia="標楷體"/>
          <w:szCs w:val="24"/>
        </w:rPr>
      </w:pPr>
      <w:r w:rsidRPr="006F6476">
        <w:rPr>
          <w:rFonts w:eastAsia="標楷體" w:hAnsi="標楷體"/>
          <w:szCs w:val="24"/>
        </w:rPr>
        <w:t>人在老後頭腦會隨著年紀開始慢慢萎縮，控制身體平衡的小腦便會漸漸失去作用，進而提高跌倒的風險。如何在跌倒後快速通報相關救援單位或是家人便成為很重要的課題</w:t>
      </w:r>
      <w:r w:rsidR="00617E13">
        <w:rPr>
          <w:rFonts w:eastAsia="標楷體" w:hAnsi="標楷體" w:hint="eastAsia"/>
          <w:szCs w:val="24"/>
        </w:rPr>
        <w:t>，因此</w:t>
      </w:r>
      <w:r w:rsidR="00617E13">
        <w:rPr>
          <w:rFonts w:eastAsia="標楷體" w:hAnsi="標楷體"/>
          <w:szCs w:val="24"/>
        </w:rPr>
        <w:t>本</w:t>
      </w:r>
      <w:r w:rsidRPr="006F6476">
        <w:rPr>
          <w:rFonts w:eastAsia="標楷體" w:hAnsi="標楷體"/>
          <w:szCs w:val="24"/>
        </w:rPr>
        <w:t>研究</w:t>
      </w:r>
      <w:r w:rsidR="00617E13">
        <w:rPr>
          <w:rFonts w:eastAsia="標楷體" w:hAnsi="標楷體" w:hint="eastAsia"/>
          <w:szCs w:val="24"/>
        </w:rPr>
        <w:t>旨在</w:t>
      </w:r>
      <w:r w:rsidRPr="006F6476">
        <w:rPr>
          <w:rFonts w:eastAsia="標楷體" w:hAnsi="標楷體"/>
          <w:szCs w:val="24"/>
        </w:rPr>
        <w:t>設計一個能快速判定跌倒的偵測系統，</w:t>
      </w:r>
      <w:r w:rsidR="00617E13">
        <w:rPr>
          <w:rFonts w:eastAsia="標楷體" w:hAnsi="標楷體" w:hint="eastAsia"/>
          <w:szCs w:val="24"/>
        </w:rPr>
        <w:t>並透過</w:t>
      </w:r>
      <w:r w:rsidRPr="006F6476">
        <w:rPr>
          <w:rFonts w:eastAsia="標楷體" w:hAnsi="標楷體"/>
          <w:szCs w:val="24"/>
        </w:rPr>
        <w:t>實驗與數據分析</w:t>
      </w:r>
      <w:r w:rsidR="00617E13">
        <w:rPr>
          <w:rFonts w:eastAsia="標楷體" w:hAnsi="標楷體" w:hint="eastAsia"/>
          <w:szCs w:val="24"/>
        </w:rPr>
        <w:t>來</w:t>
      </w:r>
      <w:r w:rsidRPr="006F6476">
        <w:rPr>
          <w:rFonts w:eastAsia="標楷體" w:hAnsi="標楷體"/>
          <w:szCs w:val="24"/>
        </w:rPr>
        <w:t>證明此系統是可行的。</w:t>
      </w:r>
    </w:p>
    <w:p w:rsidR="007E4F2E" w:rsidRPr="006F6476" w:rsidRDefault="009F43DE" w:rsidP="00B56A1D">
      <w:pPr>
        <w:spacing w:beforeLines="50" w:before="120" w:afterLines="50" w:after="120"/>
        <w:jc w:val="both"/>
        <w:rPr>
          <w:rFonts w:eastAsia="標楷體"/>
          <w:b/>
          <w:szCs w:val="24"/>
        </w:rPr>
      </w:pPr>
      <w:r w:rsidRPr="006F6476">
        <w:rPr>
          <w:rFonts w:eastAsia="標楷體" w:hAnsi="標楷體"/>
          <w:b/>
          <w:szCs w:val="24"/>
        </w:rPr>
        <w:t>一</w:t>
      </w:r>
      <w:r w:rsidR="007E4F2E" w:rsidRPr="006F6476">
        <w:rPr>
          <w:rFonts w:eastAsia="標楷體" w:hAnsi="標楷體"/>
          <w:b/>
          <w:szCs w:val="24"/>
        </w:rPr>
        <w:t>、</w:t>
      </w:r>
      <w:r w:rsidRPr="006F6476">
        <w:rPr>
          <w:rFonts w:eastAsia="標楷體" w:hAnsi="標楷體"/>
          <w:b/>
          <w:szCs w:val="24"/>
        </w:rPr>
        <w:t>前言</w:t>
      </w:r>
    </w:p>
    <w:p w:rsidR="0066104D" w:rsidRPr="006F6476" w:rsidRDefault="009F43DE" w:rsidP="006F6476">
      <w:pPr>
        <w:pStyle w:val="20"/>
        <w:spacing w:afterLines="50" w:after="120"/>
        <w:rPr>
          <w:rFonts w:ascii="Times New Roman" w:eastAsia="標楷體"/>
          <w:sz w:val="24"/>
          <w:szCs w:val="24"/>
        </w:rPr>
      </w:pPr>
      <w:r w:rsidRPr="006F6476">
        <w:rPr>
          <w:rFonts w:ascii="Times New Roman" w:eastAsia="標楷體" w:hAnsi="標楷體"/>
          <w:color w:val="000000"/>
          <w:sz w:val="24"/>
          <w:szCs w:val="24"/>
        </w:rPr>
        <w:t>根據內政部統計，跌倒是</w:t>
      </w:r>
      <w:r w:rsidRPr="006F6476">
        <w:rPr>
          <w:rFonts w:ascii="Times New Roman" w:eastAsia="標楷體"/>
          <w:color w:val="000000"/>
          <w:sz w:val="24"/>
          <w:szCs w:val="24"/>
        </w:rPr>
        <w:t>65</w:t>
      </w:r>
      <w:r w:rsidRPr="006F6476">
        <w:rPr>
          <w:rFonts w:ascii="Times New Roman" w:eastAsia="標楷體" w:hAnsi="標楷體"/>
          <w:color w:val="000000"/>
          <w:sz w:val="24"/>
          <w:szCs w:val="24"/>
        </w:rPr>
        <w:t>歲以上的老人最主要的意外死因，另外也是台灣第二的意外死亡原因。跌倒並不會造成立即的死亡，而是在跌倒後所造成的併發症狀。老人普遍有骨質疏鬆問題，跌倒後便會加劇後果的嚴重性，再而，因為跌倒後害怕自己走路而長期坐輪椅或是久賴在床，更會造成身體漸漸虛弱。如何在老人跌倒後，把握黃金的搶救時間便是很重要的關鍵，任何意外在得到妥善醫療照顧都是有把傷害降到最低的可能。</w:t>
      </w:r>
    </w:p>
    <w:p w:rsidR="00BC0EB4" w:rsidRDefault="009F43DE" w:rsidP="00B56A1D">
      <w:pPr>
        <w:autoSpaceDE w:val="0"/>
        <w:autoSpaceDN w:val="0"/>
        <w:spacing w:beforeLines="50" w:before="120" w:afterLines="50" w:after="120"/>
        <w:jc w:val="both"/>
        <w:textAlignment w:val="bottom"/>
        <w:rPr>
          <w:rFonts w:eastAsia="標楷體" w:hAnsi="標楷體" w:hint="eastAsia"/>
          <w:b/>
          <w:szCs w:val="24"/>
        </w:rPr>
      </w:pPr>
      <w:r w:rsidRPr="006F6476">
        <w:rPr>
          <w:rFonts w:eastAsia="標楷體" w:hAnsi="標楷體"/>
          <w:b/>
          <w:szCs w:val="24"/>
        </w:rPr>
        <w:t>二</w:t>
      </w:r>
      <w:r w:rsidR="007E4F2E" w:rsidRPr="006F6476">
        <w:rPr>
          <w:rFonts w:eastAsia="標楷體" w:hAnsi="標楷體"/>
          <w:b/>
          <w:szCs w:val="24"/>
        </w:rPr>
        <w:t>、</w:t>
      </w:r>
      <w:r w:rsidR="00BC0EB4">
        <w:rPr>
          <w:rFonts w:eastAsia="標楷體" w:hAnsi="標楷體" w:hint="eastAsia"/>
          <w:b/>
          <w:szCs w:val="24"/>
        </w:rPr>
        <w:t>原理介紹</w:t>
      </w:r>
    </w:p>
    <w:p w:rsidR="007E4F2E" w:rsidRPr="006F6476" w:rsidRDefault="00BC0EB4" w:rsidP="00BC0EB4">
      <w:pPr>
        <w:pStyle w:val="20"/>
        <w:spacing w:afterLines="50" w:after="120"/>
        <w:ind w:firstLine="0"/>
      </w:pPr>
      <w:r>
        <w:rPr>
          <w:rFonts w:ascii="Times New Roman" w:hint="eastAsia"/>
          <w:sz w:val="24"/>
        </w:rPr>
        <w:t>2</w:t>
      </w:r>
      <w:r w:rsidRPr="006F6476">
        <w:rPr>
          <w:rFonts w:ascii="Times New Roman"/>
          <w:sz w:val="24"/>
        </w:rPr>
        <w:t>.1</w:t>
      </w:r>
      <w:r w:rsidR="009F43DE" w:rsidRPr="00BC0EB4">
        <w:rPr>
          <w:rFonts w:ascii="Times New Roman" w:eastAsia="標楷體" w:hAnsi="標楷體"/>
          <w:sz w:val="24"/>
          <w:szCs w:val="24"/>
        </w:rPr>
        <w:t>跌倒姿態分析</w:t>
      </w:r>
    </w:p>
    <w:p w:rsidR="00D83F56" w:rsidRPr="006F6476" w:rsidRDefault="009F43DE" w:rsidP="006F6476">
      <w:pPr>
        <w:spacing w:afterLines="50" w:after="120"/>
        <w:ind w:firstLineChars="200" w:firstLine="480"/>
        <w:jc w:val="both"/>
        <w:rPr>
          <w:rFonts w:eastAsia="標楷體"/>
          <w:szCs w:val="24"/>
        </w:rPr>
      </w:pPr>
      <w:r w:rsidRPr="006F6476">
        <w:rPr>
          <w:rFonts w:eastAsia="標楷體" w:hAnsi="標楷體"/>
          <w:szCs w:val="24"/>
        </w:rPr>
        <w:t>一般常見的跌倒姿態，包含</w:t>
      </w:r>
      <w:r w:rsidRPr="006F6476">
        <w:rPr>
          <w:rFonts w:eastAsia="標楷體"/>
          <w:szCs w:val="24"/>
        </w:rPr>
        <w:t xml:space="preserve">: </w:t>
      </w:r>
      <w:r w:rsidRPr="006F6476">
        <w:rPr>
          <w:rFonts w:eastAsia="標楷體" w:hAnsi="標楷體"/>
          <w:szCs w:val="24"/>
        </w:rPr>
        <w:t>前趴下跌倒、前跪下跌倒、後躺下跌倒、後坐下跌倒、左側身跌倒、右側身跌倒，如圖</w:t>
      </w:r>
      <w:r w:rsidR="00C12D05">
        <w:rPr>
          <w:rFonts w:eastAsia="標楷體" w:hint="eastAsia"/>
          <w:szCs w:val="24"/>
        </w:rPr>
        <w:t>一</w:t>
      </w:r>
      <w:r w:rsidRPr="006F6476">
        <w:rPr>
          <w:rFonts w:eastAsia="標楷體" w:hAnsi="標楷體"/>
          <w:szCs w:val="24"/>
        </w:rPr>
        <w:t>所示。本次研究採用</w:t>
      </w:r>
      <w:r w:rsidRPr="006F6476">
        <w:rPr>
          <w:rFonts w:eastAsia="標楷體"/>
          <w:szCs w:val="24"/>
        </w:rPr>
        <w:t>:</w:t>
      </w:r>
      <w:r w:rsidRPr="006F6476">
        <w:rPr>
          <w:rFonts w:eastAsia="標楷體" w:hAnsi="標楷體"/>
          <w:szCs w:val="24"/>
        </w:rPr>
        <w:t>前趴下跌倒、後躺下跌倒、右側身跌倒與左側身跌倒等姿態作研究。一般會造成跌倒的原因不外乎地面濕滑，外力推擠或是中風等等因素。再跌倒的一瞬間，身體會想要保持平衡，而做出</w:t>
      </w:r>
      <w:r w:rsidRPr="006F6476">
        <w:rPr>
          <w:rFonts w:eastAsia="標楷體"/>
          <w:szCs w:val="24"/>
        </w:rPr>
        <w:t>:</w:t>
      </w:r>
      <w:r w:rsidRPr="006F6476">
        <w:rPr>
          <w:rFonts w:eastAsia="標楷體" w:hAnsi="標楷體"/>
          <w:szCs w:val="24"/>
        </w:rPr>
        <w:t>向前大跨步</w:t>
      </w:r>
      <w:r w:rsidRPr="006F6476">
        <w:rPr>
          <w:rFonts w:eastAsia="標楷體"/>
          <w:szCs w:val="24"/>
        </w:rPr>
        <w:t>(</w:t>
      </w:r>
      <w:r w:rsidRPr="006F6476">
        <w:rPr>
          <w:rFonts w:eastAsia="標楷體" w:hAnsi="標楷體"/>
          <w:szCs w:val="24"/>
        </w:rPr>
        <w:t>踉蹌</w:t>
      </w:r>
      <w:r w:rsidRPr="006F6476">
        <w:rPr>
          <w:rFonts w:eastAsia="標楷體"/>
          <w:szCs w:val="24"/>
        </w:rPr>
        <w:t>)</w:t>
      </w:r>
      <w:r w:rsidRPr="006F6476">
        <w:rPr>
          <w:rFonts w:eastAsia="標楷體" w:hAnsi="標楷體"/>
          <w:szCs w:val="24"/>
        </w:rPr>
        <w:t>、扶住旁邊任何物體、甩手保持平衡</w:t>
      </w:r>
      <w:r w:rsidRPr="006F6476">
        <w:rPr>
          <w:rFonts w:eastAsia="標楷體"/>
          <w:szCs w:val="24"/>
        </w:rPr>
        <w:t>......</w:t>
      </w:r>
      <w:r w:rsidRPr="006F6476">
        <w:rPr>
          <w:rFonts w:eastAsia="標楷體" w:hAnsi="標楷體"/>
          <w:szCs w:val="24"/>
        </w:rPr>
        <w:t>等等動作。這些動作根據研究都是在</w:t>
      </w:r>
      <w:r w:rsidRPr="006F6476">
        <w:rPr>
          <w:rFonts w:eastAsia="標楷體"/>
          <w:szCs w:val="24"/>
        </w:rPr>
        <w:t>300</w:t>
      </w:r>
      <w:r w:rsidRPr="006F6476">
        <w:rPr>
          <w:rFonts w:eastAsia="標楷體" w:hAnsi="標楷體"/>
          <w:szCs w:val="24"/>
        </w:rPr>
        <w:t>至</w:t>
      </w:r>
      <w:r w:rsidRPr="006F6476">
        <w:rPr>
          <w:rFonts w:eastAsia="標楷體"/>
          <w:szCs w:val="24"/>
        </w:rPr>
        <w:t>400</w:t>
      </w:r>
      <w:r w:rsidRPr="006F6476">
        <w:rPr>
          <w:rFonts w:eastAsia="標楷體" w:hAnsi="標楷體"/>
          <w:szCs w:val="24"/>
        </w:rPr>
        <w:t>毫秒內完成的。如果是</w:t>
      </w:r>
      <w:r w:rsidRPr="006F6476">
        <w:rPr>
          <w:rFonts w:eastAsia="標楷體"/>
          <w:szCs w:val="24"/>
        </w:rPr>
        <w:t>65</w:t>
      </w:r>
      <w:r w:rsidRPr="006F6476">
        <w:rPr>
          <w:rFonts w:eastAsia="標楷體" w:hAnsi="標楷體"/>
          <w:szCs w:val="24"/>
        </w:rPr>
        <w:t>歲以上老人，因為肌力變差，反應時間變慢，會造成無法及時反應而跌倒</w:t>
      </w:r>
      <w:r w:rsidR="00D83F56" w:rsidRPr="006F6476">
        <w:rPr>
          <w:rFonts w:eastAsia="標楷體" w:hAnsi="標楷體"/>
          <w:szCs w:val="24"/>
        </w:rPr>
        <w:t>。</w:t>
      </w:r>
    </w:p>
    <w:p w:rsidR="00D83F56" w:rsidRPr="006F6476" w:rsidRDefault="00D87826" w:rsidP="006F6476">
      <w:pPr>
        <w:spacing w:afterLines="50" w:after="120"/>
        <w:jc w:val="center"/>
        <w:rPr>
          <w:rFonts w:eastAsia="標楷體"/>
          <w:szCs w:val="24"/>
        </w:rPr>
      </w:pPr>
      <w:r w:rsidRPr="006F6476">
        <w:rPr>
          <w:rFonts w:eastAsia="標楷體"/>
          <w:b/>
          <w:noProof/>
          <w:szCs w:val="24"/>
        </w:rPr>
        <w:drawing>
          <wp:inline distT="0" distB="0" distL="0" distR="0">
            <wp:extent cx="2670175" cy="20631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FF" w:rsidRPr="006F6476" w:rsidRDefault="003C1E08" w:rsidP="006F6476">
      <w:pPr>
        <w:spacing w:afterLines="50" w:after="120"/>
        <w:jc w:val="center"/>
        <w:rPr>
          <w:rFonts w:eastAsia="標楷體"/>
          <w:szCs w:val="24"/>
        </w:rPr>
      </w:pPr>
      <w:r w:rsidRPr="006F6476">
        <w:rPr>
          <w:rFonts w:eastAsia="標楷體" w:hAnsi="標楷體"/>
          <w:color w:val="000000"/>
          <w:szCs w:val="24"/>
        </w:rPr>
        <w:t>圖</w:t>
      </w:r>
      <w:r w:rsidR="006F6476" w:rsidRPr="006F6476">
        <w:rPr>
          <w:rFonts w:eastAsia="標楷體" w:hAnsi="標楷體"/>
          <w:color w:val="000000"/>
          <w:szCs w:val="24"/>
        </w:rPr>
        <w:t>一</w:t>
      </w:r>
      <w:r w:rsidR="006F6476" w:rsidRPr="006F6476">
        <w:rPr>
          <w:rFonts w:eastAsia="標楷體"/>
          <w:color w:val="000000"/>
          <w:szCs w:val="24"/>
        </w:rPr>
        <w:t xml:space="preserve"> </w:t>
      </w:r>
      <w:r w:rsidR="009F43DE" w:rsidRPr="006F6476">
        <w:rPr>
          <w:rFonts w:eastAsia="標楷體" w:hAnsi="標楷體"/>
          <w:szCs w:val="24"/>
        </w:rPr>
        <w:t>常見的跌倒姿態</w:t>
      </w:r>
    </w:p>
    <w:p w:rsidR="009F43DE" w:rsidRPr="00BC0EB4" w:rsidRDefault="00BC0EB4" w:rsidP="00BC0EB4">
      <w:pPr>
        <w:pStyle w:val="20"/>
        <w:spacing w:afterLines="50" w:after="120"/>
        <w:ind w:firstLine="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lastRenderedPageBreak/>
        <w:t>2.2</w:t>
      </w:r>
      <w:r w:rsidR="009F43DE" w:rsidRPr="00BC0EB4">
        <w:rPr>
          <w:rFonts w:ascii="標楷體" w:eastAsia="標楷體" w:hAnsi="標楷體"/>
          <w:sz w:val="24"/>
        </w:rPr>
        <w:t>偵測方法</w:t>
      </w:r>
    </w:p>
    <w:p w:rsidR="00BD4CEC" w:rsidRPr="006F6476" w:rsidRDefault="00BC0EB4" w:rsidP="006F6476">
      <w:pPr>
        <w:pStyle w:val="20"/>
        <w:spacing w:afterLines="50" w:after="120"/>
        <w:ind w:firstLine="0"/>
        <w:rPr>
          <w:rFonts w:ascii="Times New Roman" w:eastAsia="標楷體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標楷體" w:hint="eastAsia"/>
            <w:sz w:val="24"/>
            <w:szCs w:val="24"/>
          </w:rPr>
          <w:t>2.2</w:t>
        </w:r>
        <w:r w:rsidR="009F43DE" w:rsidRPr="006F6476">
          <w:rPr>
            <w:rFonts w:ascii="Times New Roman" w:eastAsia="標楷體"/>
            <w:sz w:val="24"/>
            <w:szCs w:val="24"/>
          </w:rPr>
          <w:t>.1</w:t>
        </w:r>
      </w:smartTag>
      <w:r w:rsidR="009F43DE" w:rsidRPr="006F6476">
        <w:rPr>
          <w:rFonts w:ascii="Times New Roman" w:eastAsia="標楷體" w:hAnsi="標楷體"/>
          <w:sz w:val="24"/>
          <w:szCs w:val="24"/>
        </w:rPr>
        <w:t>感測器佩帶位置比較</w:t>
      </w:r>
    </w:p>
    <w:p w:rsidR="00741729" w:rsidRDefault="009F43DE" w:rsidP="006F6476">
      <w:pPr>
        <w:spacing w:afterLines="50" w:after="120"/>
        <w:ind w:firstLineChars="200" w:firstLine="480"/>
        <w:jc w:val="both"/>
        <w:rPr>
          <w:rFonts w:eastAsia="標楷體" w:hAnsi="標楷體" w:hint="eastAsia"/>
          <w:szCs w:val="24"/>
        </w:rPr>
      </w:pPr>
      <w:r w:rsidRPr="006F6476">
        <w:rPr>
          <w:rFonts w:eastAsia="標楷體" w:hAnsi="標楷體"/>
          <w:szCs w:val="24"/>
        </w:rPr>
        <w:t>表</w:t>
      </w:r>
      <w:r w:rsidR="00C12D05">
        <w:rPr>
          <w:rFonts w:eastAsia="標楷體" w:hint="eastAsia"/>
          <w:szCs w:val="24"/>
        </w:rPr>
        <w:t>一</w:t>
      </w:r>
      <w:r w:rsidRPr="006F6476">
        <w:rPr>
          <w:rFonts w:eastAsia="標楷體" w:hAnsi="標楷體"/>
          <w:szCs w:val="24"/>
        </w:rPr>
        <w:t>最後的比較結果所示，胸部與腰部均得</w:t>
      </w:r>
      <w:r w:rsidRPr="006F6476">
        <w:rPr>
          <w:rFonts w:eastAsia="標楷體"/>
          <w:szCs w:val="24"/>
        </w:rPr>
        <w:t>8</w:t>
      </w:r>
      <w:r w:rsidRPr="006F6476">
        <w:rPr>
          <w:rFonts w:eastAsia="標楷體" w:hAnsi="標楷體"/>
          <w:szCs w:val="24"/>
        </w:rPr>
        <w:t>分高分，然而，經過討論後我們認為老人平時走路比較不會晃動，所以誤判指數是相當的。再來就是要比較佩帶的舒適度，相信每個人都有戴皮帶的習慣，把感測器綁在腰上就好比戴皮帶一樣。而把感測器綁在胸部上比較容易滑落，綁太緊又會造成胸腔壓破，呼吸不順的症狀。所以比較過後，腰部是最理想的佩帶位置。</w:t>
      </w:r>
    </w:p>
    <w:p w:rsidR="00617E13" w:rsidRPr="00B56A1D" w:rsidRDefault="00617E13" w:rsidP="00617E13">
      <w:pPr>
        <w:pStyle w:val="tablehead"/>
        <w:numPr>
          <w:ilvl w:val="0"/>
          <w:numId w:val="0"/>
        </w:numPr>
        <w:spacing w:before="0" w:afterLines="50" w:line="240" w:lineRule="auto"/>
        <w:rPr>
          <w:rFonts w:eastAsia="標楷體"/>
          <w:smallCaps w:val="0"/>
          <w:noProof w:val="0"/>
          <w:spacing w:val="-1"/>
          <w:sz w:val="24"/>
          <w:szCs w:val="24"/>
          <w:lang w:eastAsia="zh-TW"/>
        </w:rPr>
      </w:pPr>
      <w:r w:rsidRPr="00B56A1D">
        <w:rPr>
          <w:rFonts w:eastAsia="標楷體" w:hAnsi="標楷體"/>
          <w:smallCaps w:val="0"/>
          <w:noProof w:val="0"/>
          <w:spacing w:val="-1"/>
          <w:sz w:val="24"/>
          <w:szCs w:val="24"/>
          <w:lang w:eastAsia="zh-TW"/>
        </w:rPr>
        <w:t>表一</w:t>
      </w:r>
      <w:r w:rsidRPr="00B56A1D">
        <w:rPr>
          <w:rFonts w:eastAsia="標楷體"/>
          <w:smallCaps w:val="0"/>
          <w:noProof w:val="0"/>
          <w:spacing w:val="-1"/>
          <w:sz w:val="24"/>
          <w:szCs w:val="24"/>
          <w:lang w:eastAsia="zh-TW"/>
        </w:rPr>
        <w:t xml:space="preserve"> </w:t>
      </w:r>
      <w:r w:rsidRPr="00B56A1D">
        <w:rPr>
          <w:rFonts w:eastAsia="標楷體" w:hAnsi="標楷體"/>
          <w:sz w:val="24"/>
          <w:szCs w:val="24"/>
          <w:lang w:eastAsia="zh-TW"/>
        </w:rPr>
        <w:t>感測器佩帶位置舒適及誤判比較表</w:t>
      </w:r>
    </w:p>
    <w:tbl>
      <w:tblPr>
        <w:tblW w:w="681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580"/>
        <w:gridCol w:w="2580"/>
        <w:gridCol w:w="1140"/>
      </w:tblGrid>
      <w:tr w:rsidR="00617E13" w:rsidRPr="00433A59" w:rsidTr="00617E13">
        <w:trPr>
          <w:trHeight w:val="180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舒適度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誤判指數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總分</w:t>
            </w:r>
          </w:p>
        </w:tc>
      </w:tr>
      <w:tr w:rsidR="00617E13" w:rsidRPr="00433A59" w:rsidTr="00617E13">
        <w:trPr>
          <w:trHeight w:val="195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頭部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6</w:t>
            </w:r>
          </w:p>
        </w:tc>
      </w:tr>
      <w:tr w:rsidR="00617E13" w:rsidRPr="00433A59" w:rsidTr="00617E13">
        <w:trPr>
          <w:trHeight w:val="1484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佩戴困難，實驗中是黏在耳背或是戴於頭部，不會很舒服，故給</w:t>
            </w:r>
            <w:r w:rsidRPr="00617E13">
              <w:rPr>
                <w:rFonts w:ascii="Times New Roman" w:cs="Times New Roman"/>
                <w:bCs/>
              </w:rPr>
              <w:t>1</w:t>
            </w:r>
            <w:r w:rsidRPr="00617E13">
              <w:rPr>
                <w:rFonts w:ascii="Times New Roman" w:hAnsi="標楷體" w:cs="Times New Roman" w:hint="eastAsia"/>
                <w:bCs/>
              </w:rPr>
              <w:t>分。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人類腦部幾乎不會劇烈晃動，是非常穩固的地方，所以給</w:t>
            </w:r>
            <w:r w:rsidRPr="00617E13">
              <w:rPr>
                <w:rFonts w:ascii="Times New Roman" w:cs="Times New Roman"/>
                <w:bCs/>
              </w:rPr>
              <w:t>5</w:t>
            </w:r>
            <w:r w:rsidRPr="00617E13">
              <w:rPr>
                <w:rFonts w:ascii="Times New Roman" w:hAnsi="標楷體" w:cs="Times New Roman" w:hint="eastAsia"/>
                <w:bCs/>
              </w:rPr>
              <w:t>分最高分。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</w:p>
        </w:tc>
      </w:tr>
      <w:tr w:rsidR="00617E13" w:rsidRPr="00433A59" w:rsidTr="00617E13">
        <w:trPr>
          <w:trHeight w:val="257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胸部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8</w:t>
            </w:r>
          </w:p>
        </w:tc>
      </w:tr>
      <w:tr w:rsidR="00617E13" w:rsidRPr="00433A59" w:rsidTr="00617E13">
        <w:trPr>
          <w:trHeight w:val="585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胸部佩戴容易，唯一缺點就是綁緊後會不太舒服，所以</w:t>
            </w:r>
            <w:r w:rsidRPr="00617E13">
              <w:rPr>
                <w:rFonts w:ascii="Times New Roman" w:cs="Times New Roman"/>
                <w:bCs/>
              </w:rPr>
              <w:t>3</w:t>
            </w:r>
            <w:r w:rsidRPr="00617E13">
              <w:rPr>
                <w:rFonts w:ascii="Times New Roman" w:hAnsi="標楷體" w:cs="Times New Roman" w:hint="eastAsia"/>
                <w:bCs/>
              </w:rPr>
              <w:t>分。但如果改成背戴式，分數可以調高。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胸部也幾乎不會有劇烈晃動，所以也是給</w:t>
            </w:r>
            <w:r w:rsidRPr="00617E13">
              <w:rPr>
                <w:rFonts w:ascii="Times New Roman" w:cs="Times New Roman"/>
                <w:bCs/>
              </w:rPr>
              <w:t>5</w:t>
            </w:r>
            <w:r w:rsidRPr="00617E13">
              <w:rPr>
                <w:rFonts w:ascii="Times New Roman" w:hAnsi="標楷體" w:cs="Times New Roman" w:hint="eastAsia"/>
                <w:bCs/>
              </w:rPr>
              <w:t>分。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</w:p>
        </w:tc>
      </w:tr>
      <w:tr w:rsidR="00617E13" w:rsidRPr="00433A59" w:rsidTr="00617E13">
        <w:trPr>
          <w:trHeight w:val="305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腰部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8</w:t>
            </w:r>
          </w:p>
        </w:tc>
      </w:tr>
      <w:tr w:rsidR="00617E13" w:rsidRPr="00433A59" w:rsidTr="00617E13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全身最舒適的佩戴地方無誤，故給</w:t>
            </w:r>
            <w:r w:rsidRPr="00617E13">
              <w:rPr>
                <w:rFonts w:ascii="Times New Roman" w:cs="Times New Roman"/>
                <w:bCs/>
              </w:rPr>
              <w:t>5</w:t>
            </w:r>
            <w:r w:rsidRPr="00617E13">
              <w:rPr>
                <w:rFonts w:ascii="Times New Roman" w:hAnsi="標楷體" w:cs="Times New Roman" w:hint="eastAsia"/>
                <w:bCs/>
              </w:rPr>
              <w:t>分滿分。</w:t>
            </w:r>
            <w:r w:rsidRPr="00617E13">
              <w:rPr>
                <w:rFonts w:ascii="Times New Roman" w:cs="Times New Roman"/>
                <w:bCs/>
              </w:rPr>
              <w:tab/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腰部在人類坐下時會劇烈的晃動，平時走路也會比較晃動，所以給</w:t>
            </w:r>
            <w:r w:rsidRPr="00617E13">
              <w:rPr>
                <w:rFonts w:ascii="Times New Roman" w:cs="Times New Roman"/>
                <w:bCs/>
              </w:rPr>
              <w:t>3</w:t>
            </w:r>
            <w:r w:rsidRPr="00617E13">
              <w:rPr>
                <w:rFonts w:ascii="Times New Roman" w:hAnsi="標楷體" w:cs="Times New Roman" w:hint="eastAsia"/>
                <w:bCs/>
              </w:rPr>
              <w:t>分鐘等分數。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</w:p>
        </w:tc>
      </w:tr>
      <w:tr w:rsidR="00617E13" w:rsidRPr="00433A59" w:rsidTr="00617E13">
        <w:trPr>
          <w:trHeight w:val="175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手部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5</w:t>
            </w:r>
          </w:p>
        </w:tc>
      </w:tr>
      <w:tr w:rsidR="00617E13" w:rsidRPr="00433A59" w:rsidTr="00617E13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每個人幾乎都有戴過手錶的習慣，舒適度算高的。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最常晃動地方，非常容易造成誤判，所以給</w:t>
            </w:r>
            <w:r w:rsidRPr="00617E13">
              <w:rPr>
                <w:rFonts w:ascii="Times New Roman" w:cs="Times New Roman"/>
                <w:bCs/>
              </w:rPr>
              <w:t>1</w:t>
            </w:r>
            <w:r w:rsidRPr="00617E13">
              <w:rPr>
                <w:rFonts w:ascii="Times New Roman" w:hAnsi="標楷體" w:cs="Times New Roman" w:hint="eastAsia"/>
                <w:bCs/>
              </w:rPr>
              <w:t>分最低分。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</w:p>
        </w:tc>
      </w:tr>
      <w:tr w:rsidR="00617E13" w:rsidRPr="00433A59" w:rsidTr="00617E13">
        <w:trPr>
          <w:trHeight w:val="182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腿部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3</w:t>
            </w:r>
          </w:p>
        </w:tc>
      </w:tr>
      <w:tr w:rsidR="00617E13" w:rsidRPr="00433A59" w:rsidTr="00617E13">
        <w:trPr>
          <w:trHeight w:val="827"/>
          <w:tblCellSpacing w:w="0" w:type="dxa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cs="Times New Roman"/>
                <w:bCs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幾乎沒有配件是戴在這地方，很不舒服，故給</w:t>
            </w:r>
            <w:r w:rsidRPr="00617E13">
              <w:rPr>
                <w:rFonts w:ascii="Times New Roman" w:cs="Times New Roman"/>
                <w:bCs/>
              </w:rPr>
              <w:t>2</w:t>
            </w:r>
            <w:r w:rsidRPr="00617E13">
              <w:rPr>
                <w:rFonts w:ascii="Times New Roman" w:hAnsi="標楷體" w:cs="Times New Roman" w:hint="eastAsia"/>
                <w:bCs/>
              </w:rPr>
              <w:t>分。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rPr>
                <w:rFonts w:ascii="Times New Roman" w:cs="Times New Roman"/>
                <w:bCs/>
              </w:rPr>
            </w:pPr>
            <w:r w:rsidRPr="00617E13">
              <w:rPr>
                <w:rFonts w:ascii="Times New Roman" w:hAnsi="標楷體" w:cs="Times New Roman" w:hint="eastAsia"/>
                <w:bCs/>
              </w:rPr>
              <w:t>也是非常容易晃動的地方，所以只給</w:t>
            </w:r>
            <w:r w:rsidRPr="00617E13">
              <w:rPr>
                <w:rFonts w:ascii="Times New Roman" w:cs="Times New Roman"/>
                <w:bCs/>
              </w:rPr>
              <w:t>1</w:t>
            </w:r>
            <w:r w:rsidRPr="00617E13">
              <w:rPr>
                <w:rFonts w:ascii="Times New Roman" w:hAnsi="標楷體" w:cs="Times New Roman" w:hint="eastAsia"/>
                <w:bCs/>
              </w:rPr>
              <w:t>分。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13" w:rsidRPr="00617E13" w:rsidRDefault="00617E13" w:rsidP="001E1414">
            <w:pPr>
              <w:pStyle w:val="Default"/>
              <w:jc w:val="center"/>
              <w:rPr>
                <w:rFonts w:ascii="Times New Roman" w:cs="Times New Roman"/>
                <w:bCs/>
              </w:rPr>
            </w:pPr>
          </w:p>
        </w:tc>
      </w:tr>
    </w:tbl>
    <w:p w:rsidR="00617E13" w:rsidRPr="006F6476" w:rsidRDefault="00617E13" w:rsidP="006F6476">
      <w:pPr>
        <w:spacing w:afterLines="50" w:after="120"/>
        <w:ind w:firstLineChars="200" w:firstLine="480"/>
        <w:jc w:val="both"/>
        <w:rPr>
          <w:rFonts w:eastAsia="標楷體" w:hint="eastAsia"/>
          <w:szCs w:val="24"/>
        </w:rPr>
      </w:pPr>
    </w:p>
    <w:p w:rsidR="009F43DE" w:rsidRPr="006F6476" w:rsidRDefault="00BC0EB4" w:rsidP="006F6476">
      <w:pPr>
        <w:pStyle w:val="20"/>
        <w:spacing w:afterLines="50" w:after="120"/>
        <w:ind w:firstLine="0"/>
        <w:rPr>
          <w:rFonts w:ascii="Times New Roman" w:eastAsia="標楷體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標楷體" w:hint="eastAsia"/>
            <w:sz w:val="24"/>
            <w:szCs w:val="24"/>
          </w:rPr>
          <w:t>2.2</w:t>
        </w:r>
        <w:r w:rsidR="009F43DE" w:rsidRPr="006F6476">
          <w:rPr>
            <w:rFonts w:ascii="Times New Roman" w:eastAsia="標楷體"/>
            <w:sz w:val="24"/>
            <w:szCs w:val="24"/>
          </w:rPr>
          <w:t>.2</w:t>
        </w:r>
      </w:smartTag>
      <w:r w:rsidR="009F43DE" w:rsidRPr="006F6476">
        <w:rPr>
          <w:rFonts w:ascii="Times New Roman" w:eastAsia="標楷體" w:hAnsi="標楷體"/>
          <w:sz w:val="24"/>
          <w:szCs w:val="24"/>
        </w:rPr>
        <w:t>陀螺儀的原理</w:t>
      </w:r>
    </w:p>
    <w:p w:rsidR="009F43DE" w:rsidRPr="006F6476" w:rsidRDefault="009F43DE" w:rsidP="006F6476">
      <w:pPr>
        <w:spacing w:afterLines="50" w:after="120"/>
        <w:ind w:firstLineChars="200" w:firstLine="480"/>
        <w:jc w:val="both"/>
        <w:rPr>
          <w:rFonts w:eastAsia="標楷體"/>
          <w:color w:val="000000"/>
          <w:szCs w:val="24"/>
        </w:rPr>
      </w:pPr>
      <w:r w:rsidRPr="006F6476">
        <w:rPr>
          <w:rFonts w:eastAsia="標楷體" w:hAnsi="標楷體"/>
          <w:color w:val="000000"/>
          <w:szCs w:val="24"/>
        </w:rPr>
        <w:t>陀螺儀為慣性感測器，可量測物體旋轉時的角速度和角位移。陀螺儀基本構造是將一個繞固定軸旋轉的轉輪，架設於兩個正交架撐的可動平衡環上。當陀螺儀轉子以極高速度旋轉時，</w:t>
      </w:r>
      <w:r w:rsidRPr="006F6476">
        <w:rPr>
          <w:rFonts w:eastAsia="標楷體"/>
          <w:color w:val="000000"/>
          <w:szCs w:val="24"/>
        </w:rPr>
        <w:t xml:space="preserve"> </w:t>
      </w:r>
      <w:r w:rsidRPr="006F6476">
        <w:rPr>
          <w:rFonts w:eastAsia="標楷體" w:hAnsi="標楷體"/>
          <w:color w:val="000000"/>
          <w:szCs w:val="24"/>
        </w:rPr>
        <w:t>就產生了慣性，這慣性使得陀螺轉子的旋轉軸保持在空間，指向一個固定的方向，</w:t>
      </w:r>
      <w:r w:rsidRPr="006F6476">
        <w:rPr>
          <w:rFonts w:eastAsia="標楷體"/>
          <w:color w:val="000000"/>
          <w:szCs w:val="24"/>
        </w:rPr>
        <w:t xml:space="preserve"> </w:t>
      </w:r>
      <w:r w:rsidRPr="006F6476">
        <w:rPr>
          <w:rFonts w:eastAsia="標楷體" w:hAnsi="標楷體"/>
          <w:color w:val="000000"/>
          <w:szCs w:val="24"/>
        </w:rPr>
        <w:t>同時反抗任何改變轉子軸向的力量，當物體旋轉時，陀螺儀為維持原有的慣性，會在該旋轉軸產生與角速度等比例的扭力。圖</w:t>
      </w:r>
      <w:r w:rsidR="00C12D05">
        <w:rPr>
          <w:rFonts w:eastAsia="標楷體" w:hint="eastAsia"/>
          <w:color w:val="000000"/>
          <w:szCs w:val="24"/>
        </w:rPr>
        <w:t>二</w:t>
      </w:r>
      <w:r w:rsidRPr="006F6476">
        <w:rPr>
          <w:rFonts w:eastAsia="標楷體" w:hAnsi="標楷體"/>
          <w:color w:val="000000"/>
          <w:szCs w:val="24"/>
        </w:rPr>
        <w:t>為陀螺儀的基本架構。</w:t>
      </w:r>
    </w:p>
    <w:p w:rsidR="00B56A1D" w:rsidRPr="00750D0F" w:rsidRDefault="00B56A1D" w:rsidP="00750D0F">
      <w:pPr>
        <w:pStyle w:val="Default"/>
        <w:ind w:firstLine="340"/>
        <w:rPr>
          <w:rFonts w:ascii="Times New Roman" w:cs="Times New Roman" w:hint="eastAsia"/>
          <w:color w:val="auto"/>
          <w:sz w:val="22"/>
          <w:szCs w:val="22"/>
        </w:rPr>
      </w:pPr>
      <w:r w:rsidRPr="00433A59">
        <w:t xml:space="preserve">             </w:t>
      </w:r>
    </w:p>
    <w:p w:rsidR="00741729" w:rsidRPr="006F6476" w:rsidRDefault="00D87826" w:rsidP="006F6476">
      <w:pPr>
        <w:pStyle w:val="20"/>
        <w:spacing w:afterLines="50" w:after="120"/>
        <w:ind w:firstLine="0"/>
        <w:jc w:val="center"/>
        <w:rPr>
          <w:rFonts w:ascii="Times New Roman" w:eastAsia="標楷體"/>
          <w:sz w:val="24"/>
          <w:szCs w:val="24"/>
        </w:rPr>
      </w:pPr>
      <w:r w:rsidRPr="006F6476">
        <w:rPr>
          <w:rFonts w:ascii="Times New Roman" w:eastAsia="標楷體"/>
          <w:noProof/>
          <w:sz w:val="24"/>
          <w:szCs w:val="24"/>
        </w:rPr>
        <w:lastRenderedPageBreak/>
        <w:drawing>
          <wp:inline distT="0" distB="0" distL="0" distR="0">
            <wp:extent cx="2304415" cy="1214120"/>
            <wp:effectExtent l="0" t="0" r="635" b="5080"/>
            <wp:docPr id="2" name="圖片 2" descr="1024px-3D_Gy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24px-3D_Gyrosco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29" w:rsidRPr="006F6476" w:rsidRDefault="00741729" w:rsidP="006F6476">
      <w:pPr>
        <w:pStyle w:val="20"/>
        <w:spacing w:afterLines="50" w:after="120"/>
        <w:ind w:firstLine="0"/>
        <w:jc w:val="center"/>
        <w:rPr>
          <w:rFonts w:ascii="Times New Roman" w:eastAsia="標楷體"/>
          <w:sz w:val="24"/>
          <w:szCs w:val="24"/>
        </w:rPr>
      </w:pPr>
      <w:r w:rsidRPr="006F6476">
        <w:rPr>
          <w:rFonts w:ascii="Times New Roman" w:eastAsia="標楷體" w:hAnsi="標楷體"/>
          <w:color w:val="000000"/>
          <w:sz w:val="24"/>
          <w:szCs w:val="24"/>
        </w:rPr>
        <w:t>圖</w:t>
      </w:r>
      <w:r w:rsidR="006F6476" w:rsidRPr="006F6476">
        <w:rPr>
          <w:rFonts w:ascii="Times New Roman" w:eastAsia="標楷體" w:hAnsi="標楷體"/>
          <w:color w:val="000000"/>
          <w:sz w:val="24"/>
          <w:szCs w:val="24"/>
        </w:rPr>
        <w:t>二</w:t>
      </w:r>
      <w:r w:rsidR="000303DF" w:rsidRPr="006F6476">
        <w:rPr>
          <w:rFonts w:ascii="Times New Roman" w:eastAsia="標楷體"/>
          <w:color w:val="000000"/>
          <w:sz w:val="24"/>
          <w:szCs w:val="24"/>
        </w:rPr>
        <w:t xml:space="preserve"> </w:t>
      </w:r>
      <w:r w:rsidR="000303DF" w:rsidRPr="006F6476">
        <w:rPr>
          <w:rFonts w:ascii="Times New Roman" w:eastAsia="標楷體" w:hAnsi="標楷體"/>
          <w:sz w:val="24"/>
          <w:szCs w:val="24"/>
        </w:rPr>
        <w:t>陀螺儀基本架構</w:t>
      </w:r>
    </w:p>
    <w:p w:rsidR="00741729" w:rsidRPr="006F6476" w:rsidRDefault="00BC0EB4" w:rsidP="00B56A1D">
      <w:pPr>
        <w:autoSpaceDE w:val="0"/>
        <w:autoSpaceDN w:val="0"/>
        <w:spacing w:beforeLines="50" w:before="120" w:afterLines="50" w:after="120"/>
        <w:jc w:val="both"/>
        <w:textAlignment w:val="bottom"/>
        <w:rPr>
          <w:rFonts w:eastAsia="標楷體" w:hint="eastAsia"/>
          <w:b/>
          <w:szCs w:val="24"/>
        </w:rPr>
      </w:pPr>
      <w:r>
        <w:rPr>
          <w:rFonts w:eastAsia="標楷體" w:hAnsi="標楷體" w:hint="eastAsia"/>
          <w:b/>
          <w:szCs w:val="24"/>
        </w:rPr>
        <w:t>三</w:t>
      </w:r>
      <w:r w:rsidR="000303DF" w:rsidRPr="006F6476">
        <w:rPr>
          <w:rFonts w:eastAsia="標楷體" w:hAnsi="標楷體"/>
          <w:b/>
          <w:szCs w:val="24"/>
        </w:rPr>
        <w:t>、</w:t>
      </w:r>
      <w:r>
        <w:rPr>
          <w:rFonts w:eastAsia="標楷體" w:hAnsi="標楷體" w:hint="eastAsia"/>
          <w:b/>
          <w:szCs w:val="24"/>
        </w:rPr>
        <w:t>研究步驟</w:t>
      </w:r>
    </w:p>
    <w:p w:rsidR="00BD4CEC" w:rsidRPr="006F6476" w:rsidRDefault="00BC0EB4" w:rsidP="006F6476">
      <w:pPr>
        <w:pStyle w:val="20"/>
        <w:spacing w:afterLines="50" w:after="120"/>
        <w:ind w:firstLine="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3</w:t>
      </w:r>
      <w:r w:rsidR="000303DF" w:rsidRPr="006F6476">
        <w:rPr>
          <w:rFonts w:ascii="Times New Roman" w:eastAsia="標楷體"/>
          <w:sz w:val="24"/>
          <w:szCs w:val="24"/>
        </w:rPr>
        <w:t>.1</w:t>
      </w:r>
      <w:r w:rsidR="000303DF" w:rsidRPr="006F6476">
        <w:rPr>
          <w:rFonts w:ascii="Times New Roman" w:eastAsia="標楷體" w:hAnsi="標楷體"/>
          <w:sz w:val="24"/>
          <w:szCs w:val="24"/>
        </w:rPr>
        <w:t>感測器的選用</w:t>
      </w:r>
    </w:p>
    <w:p w:rsidR="00BD4CEC" w:rsidRPr="006F6476" w:rsidRDefault="000303DF" w:rsidP="006F6476">
      <w:pPr>
        <w:spacing w:afterLines="50" w:after="120"/>
        <w:ind w:firstLineChars="200" w:firstLine="480"/>
        <w:jc w:val="both"/>
        <w:rPr>
          <w:rFonts w:eastAsia="標楷體"/>
          <w:color w:val="000000"/>
          <w:szCs w:val="24"/>
        </w:rPr>
      </w:pPr>
      <w:r w:rsidRPr="006F6476">
        <w:rPr>
          <w:rFonts w:eastAsia="標楷體" w:hAnsi="標楷體"/>
          <w:color w:val="000000"/>
          <w:szCs w:val="24"/>
        </w:rPr>
        <w:t>本研究選用</w:t>
      </w:r>
      <w:r w:rsidR="00BE13E9">
        <w:rPr>
          <w:rFonts w:eastAsia="標楷體" w:hint="eastAsia"/>
          <w:color w:val="000000"/>
          <w:szCs w:val="24"/>
        </w:rPr>
        <w:t>A</w:t>
      </w:r>
      <w:r w:rsidRPr="006F6476">
        <w:rPr>
          <w:rFonts w:eastAsia="標楷體"/>
          <w:color w:val="000000"/>
          <w:szCs w:val="24"/>
        </w:rPr>
        <w:t>rduino CF63672</w:t>
      </w:r>
      <w:r w:rsidRPr="006F6476">
        <w:rPr>
          <w:rFonts w:eastAsia="標楷體" w:hAnsi="標楷體"/>
          <w:color w:val="000000"/>
          <w:szCs w:val="24"/>
        </w:rPr>
        <w:t>當作處理器，感測器選用</w:t>
      </w:r>
      <w:r w:rsidRPr="006F6476">
        <w:rPr>
          <w:rFonts w:eastAsia="標楷體"/>
          <w:color w:val="000000"/>
          <w:szCs w:val="24"/>
        </w:rPr>
        <w:t>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6F6476">
          <w:rPr>
            <w:rFonts w:eastAsia="標楷體"/>
            <w:color w:val="000000"/>
            <w:szCs w:val="24"/>
          </w:rPr>
          <w:t>3G</w:t>
        </w:r>
      </w:smartTag>
      <w:r w:rsidRPr="006F6476">
        <w:rPr>
          <w:rFonts w:eastAsia="標楷體" w:hAnsi="標楷體"/>
          <w:color w:val="000000"/>
          <w:szCs w:val="24"/>
        </w:rPr>
        <w:t>三軸陀螺儀</w:t>
      </w:r>
      <w:r w:rsidRPr="006F6476">
        <w:rPr>
          <w:rFonts w:eastAsia="標楷體"/>
          <w:color w:val="000000"/>
          <w:szCs w:val="24"/>
        </w:rPr>
        <w:t>(</w:t>
      </w:r>
      <w:r w:rsidRPr="006F6476">
        <w:rPr>
          <w:rFonts w:eastAsia="標楷體" w:hAnsi="標楷體"/>
          <w:color w:val="000000"/>
          <w:szCs w:val="24"/>
        </w:rPr>
        <w:t>如圖</w:t>
      </w:r>
      <w:r w:rsidR="00C12D05">
        <w:rPr>
          <w:rFonts w:eastAsia="標楷體" w:hint="eastAsia"/>
          <w:color w:val="000000"/>
          <w:szCs w:val="24"/>
        </w:rPr>
        <w:t>三</w:t>
      </w:r>
      <w:r w:rsidRPr="006F6476">
        <w:rPr>
          <w:rFonts w:eastAsia="標楷體" w:hAnsi="標楷體"/>
          <w:color w:val="000000"/>
          <w:szCs w:val="24"/>
        </w:rPr>
        <w:t>及</w:t>
      </w:r>
      <w:r w:rsidR="00C12D05">
        <w:rPr>
          <w:rFonts w:eastAsia="標楷體" w:hint="eastAsia"/>
          <w:color w:val="000000"/>
          <w:szCs w:val="24"/>
        </w:rPr>
        <w:t>四</w:t>
      </w:r>
      <w:r w:rsidRPr="006F6476">
        <w:rPr>
          <w:rFonts w:eastAsia="標楷體" w:hAnsi="標楷體"/>
          <w:color w:val="000000"/>
          <w:szCs w:val="24"/>
        </w:rPr>
        <w:t>所示</w:t>
      </w:r>
      <w:r w:rsidRPr="006F6476">
        <w:rPr>
          <w:rFonts w:eastAsia="標楷體"/>
          <w:color w:val="000000"/>
          <w:szCs w:val="24"/>
        </w:rPr>
        <w:t>)</w:t>
      </w:r>
      <w:r w:rsidR="00BD4CEC" w:rsidRPr="006F6476">
        <w:rPr>
          <w:rFonts w:eastAsia="標楷體" w:hAnsi="標楷體"/>
          <w:color w:val="000000"/>
          <w:szCs w:val="24"/>
        </w:rPr>
        <w:t>。</w:t>
      </w:r>
      <w:r w:rsidRPr="006F6476">
        <w:rPr>
          <w:rFonts w:eastAsia="標楷體" w:hAnsi="標楷體"/>
          <w:color w:val="000000"/>
          <w:szCs w:val="24"/>
        </w:rPr>
        <w:t>收集來的數據並不是馬上可以使用，還要經過轉換後才是我們要的數據。這是由於陀螺儀搜集的的數據是二進位的，而我們生活上所熟悉卻是十進位的，把二進位透過</w:t>
      </w:r>
      <w:r w:rsidRPr="006F6476">
        <w:rPr>
          <w:rFonts w:eastAsia="標楷體"/>
          <w:color w:val="000000"/>
          <w:szCs w:val="24"/>
        </w:rPr>
        <w:t>EXEL</w:t>
      </w:r>
      <w:r w:rsidRPr="006F6476">
        <w:rPr>
          <w:rFonts w:eastAsia="標楷體" w:hAnsi="標楷體"/>
          <w:color w:val="000000"/>
          <w:szCs w:val="24"/>
        </w:rPr>
        <w:t>轉換成十進位才是我們所要的數據。</w:t>
      </w:r>
    </w:p>
    <w:p w:rsidR="000303DF" w:rsidRPr="006F6476" w:rsidRDefault="00D87826" w:rsidP="006F6476">
      <w:pPr>
        <w:pStyle w:val="Default"/>
        <w:spacing w:afterLines="50" w:after="120"/>
        <w:jc w:val="center"/>
        <w:rPr>
          <w:rFonts w:ascii="Times New Roman" w:cs="Times New Roman"/>
          <w:b/>
          <w:bCs/>
          <w:color w:val="auto"/>
        </w:rPr>
      </w:pPr>
      <w:r w:rsidRPr="006F6476">
        <w:rPr>
          <w:rFonts w:ascii="Times New Roman" w:cs="Times New Roman"/>
          <w:noProof/>
        </w:rPr>
        <w:drawing>
          <wp:inline distT="0" distB="0" distL="0" distR="0">
            <wp:extent cx="2340610" cy="1287780"/>
            <wp:effectExtent l="0" t="0" r="2540" b="7620"/>
            <wp:docPr id="3" name="圖片 3" descr="ardu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ardui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8" t="8681" r="9708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F" w:rsidRPr="006F6476" w:rsidRDefault="000303DF" w:rsidP="006F6476">
      <w:pPr>
        <w:pStyle w:val="Default"/>
        <w:spacing w:afterLines="50" w:after="120"/>
        <w:jc w:val="center"/>
        <w:rPr>
          <w:rFonts w:ascii="Times New Roman" w:cs="Times New Roman"/>
          <w:bCs/>
          <w:color w:val="auto"/>
        </w:rPr>
      </w:pPr>
      <w:r w:rsidRPr="006F6476">
        <w:rPr>
          <w:rFonts w:ascii="Times New Roman" w:hAnsi="標楷體" w:cs="Times New Roman"/>
          <w:bCs/>
          <w:color w:val="auto"/>
        </w:rPr>
        <w:t>圖</w:t>
      </w:r>
      <w:r w:rsidR="006F6476" w:rsidRPr="006F6476">
        <w:rPr>
          <w:rFonts w:ascii="Times New Roman" w:hAnsi="標楷體" w:cs="Times New Roman"/>
          <w:bCs/>
          <w:color w:val="auto"/>
        </w:rPr>
        <w:t>三</w:t>
      </w:r>
      <w:r w:rsidRPr="006F6476">
        <w:rPr>
          <w:rFonts w:ascii="Times New Roman" w:cs="Times New Roman"/>
          <w:bCs/>
          <w:color w:val="auto"/>
        </w:rPr>
        <w:t xml:space="preserve"> </w:t>
      </w:r>
      <w:r w:rsidR="006F6476" w:rsidRPr="006F6476">
        <w:rPr>
          <w:rFonts w:ascii="Times New Roman" w:cs="Times New Roman"/>
          <w:bCs/>
          <w:color w:val="auto"/>
        </w:rPr>
        <w:t>A</w:t>
      </w:r>
      <w:r w:rsidRPr="006F6476">
        <w:rPr>
          <w:rFonts w:ascii="Times New Roman" w:cs="Times New Roman"/>
          <w:bCs/>
          <w:color w:val="auto"/>
        </w:rPr>
        <w:t>rduino CF63672</w:t>
      </w:r>
    </w:p>
    <w:p w:rsidR="000303DF" w:rsidRPr="006F6476" w:rsidRDefault="00D87826" w:rsidP="006F6476">
      <w:pPr>
        <w:pStyle w:val="Default"/>
        <w:spacing w:afterLines="50" w:after="120"/>
        <w:jc w:val="center"/>
        <w:rPr>
          <w:rFonts w:ascii="Times New Roman" w:cs="Times New Roman"/>
          <w:b/>
          <w:bCs/>
          <w:color w:val="auto"/>
        </w:rPr>
      </w:pPr>
      <w:r w:rsidRPr="006F6476">
        <w:rPr>
          <w:rFonts w:ascii="Times New Roman" w:cs="Times New Roman"/>
          <w:b/>
          <w:noProof/>
          <w:color w:val="auto"/>
        </w:rPr>
        <w:drawing>
          <wp:inline distT="0" distB="0" distL="0" distR="0">
            <wp:extent cx="1697355" cy="1579880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F" w:rsidRPr="00B56A1D" w:rsidRDefault="000303DF" w:rsidP="00B56A1D">
      <w:pPr>
        <w:spacing w:afterLines="50" w:after="120"/>
        <w:jc w:val="center"/>
        <w:rPr>
          <w:rFonts w:eastAsia="標楷體" w:hint="eastAsia"/>
          <w:bCs/>
          <w:szCs w:val="24"/>
        </w:rPr>
      </w:pPr>
      <w:r w:rsidRPr="006F6476">
        <w:rPr>
          <w:rFonts w:eastAsia="標楷體" w:hAnsi="標楷體"/>
          <w:bCs/>
          <w:szCs w:val="24"/>
        </w:rPr>
        <w:t>圖</w:t>
      </w:r>
      <w:r w:rsidR="006F6476">
        <w:rPr>
          <w:rFonts w:eastAsia="標楷體" w:hint="eastAsia"/>
          <w:bCs/>
          <w:szCs w:val="24"/>
        </w:rPr>
        <w:t>四</w:t>
      </w:r>
      <w:r w:rsidRPr="006F6476">
        <w:rPr>
          <w:rFonts w:eastAsia="標楷體"/>
          <w:bCs/>
          <w:szCs w:val="24"/>
        </w:rPr>
        <w:t xml:space="preserve"> 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"/>
            <w:attr w:name="UnitName" w:val="g"/>
          </w:smartTagPr>
        </w:smartTag>
        <w:r w:rsidRPr="006F6476">
          <w:rPr>
            <w:rFonts w:eastAsia="標楷體"/>
            <w:bCs/>
            <w:szCs w:val="24"/>
          </w:rPr>
          <w:t>3G</w:t>
        </w:r>
      </w:smartTag>
      <w:r w:rsidRPr="006F6476">
        <w:rPr>
          <w:rFonts w:eastAsia="標楷體" w:hAnsi="標楷體"/>
          <w:bCs/>
          <w:szCs w:val="24"/>
        </w:rPr>
        <w:t>三軸陀螺儀</w:t>
      </w:r>
    </w:p>
    <w:p w:rsidR="00BD4CEC" w:rsidRPr="006F6476" w:rsidRDefault="00BC0EB4" w:rsidP="006F6476">
      <w:pPr>
        <w:spacing w:afterLines="50" w:after="120"/>
        <w:jc w:val="both"/>
        <w:rPr>
          <w:rFonts w:eastAsia="標楷體"/>
          <w:snapToGrid w:val="0"/>
          <w:kern w:val="0"/>
          <w:szCs w:val="24"/>
        </w:rPr>
      </w:pPr>
      <w:r>
        <w:rPr>
          <w:rFonts w:eastAsia="標楷體" w:hint="eastAsia"/>
          <w:snapToGrid w:val="0"/>
          <w:kern w:val="0"/>
          <w:szCs w:val="24"/>
        </w:rPr>
        <w:t>3</w:t>
      </w:r>
      <w:r w:rsidR="000303DF" w:rsidRPr="006F6476">
        <w:rPr>
          <w:rFonts w:eastAsia="標楷體"/>
          <w:snapToGrid w:val="0"/>
          <w:kern w:val="0"/>
          <w:szCs w:val="24"/>
        </w:rPr>
        <w:t>.2</w:t>
      </w:r>
      <w:r w:rsidR="000303DF" w:rsidRPr="006F6476">
        <w:rPr>
          <w:rFonts w:eastAsia="標楷體" w:hAnsi="標楷體"/>
          <w:snapToGrid w:val="0"/>
          <w:kern w:val="0"/>
          <w:szCs w:val="24"/>
        </w:rPr>
        <w:t>感測器的組裝與使用</w:t>
      </w:r>
    </w:p>
    <w:p w:rsidR="00BD4CEC" w:rsidRPr="006F6476" w:rsidRDefault="000303DF" w:rsidP="006F6476">
      <w:pPr>
        <w:spacing w:afterLines="50" w:after="120"/>
        <w:ind w:firstLineChars="200" w:firstLine="480"/>
        <w:jc w:val="both"/>
        <w:rPr>
          <w:rFonts w:eastAsia="標楷體"/>
          <w:noProof/>
          <w:szCs w:val="24"/>
        </w:rPr>
      </w:pPr>
      <w:r w:rsidRPr="006F6476">
        <w:rPr>
          <w:rFonts w:eastAsia="標楷體" w:hAnsi="標楷體"/>
          <w:noProof/>
          <w:szCs w:val="24"/>
        </w:rPr>
        <w:t>圖</w:t>
      </w:r>
      <w:r w:rsidR="00C12D05">
        <w:rPr>
          <w:rFonts w:eastAsia="標楷體" w:hint="eastAsia"/>
          <w:noProof/>
          <w:szCs w:val="24"/>
        </w:rPr>
        <w:t>五</w:t>
      </w:r>
      <w:r w:rsidRPr="006F6476">
        <w:rPr>
          <w:rFonts w:eastAsia="標楷體" w:hAnsi="標楷體"/>
          <w:noProof/>
          <w:szCs w:val="24"/>
        </w:rPr>
        <w:t>所示為陀螺儀與處理器接法，把接地線與供電線接上後，另外接上兩條</w:t>
      </w:r>
      <w:r w:rsidRPr="006F6476">
        <w:rPr>
          <w:rFonts w:eastAsia="標楷體"/>
          <w:noProof/>
          <w:szCs w:val="24"/>
        </w:rPr>
        <w:t>SDA/SDI/SDO</w:t>
      </w:r>
      <w:r w:rsidRPr="006F6476">
        <w:rPr>
          <w:rFonts w:eastAsia="標楷體" w:hAnsi="標楷體"/>
          <w:noProof/>
          <w:szCs w:val="24"/>
        </w:rPr>
        <w:t>與</w:t>
      </w:r>
      <w:r w:rsidRPr="006F6476">
        <w:rPr>
          <w:rFonts w:eastAsia="標楷體"/>
          <w:noProof/>
          <w:szCs w:val="24"/>
        </w:rPr>
        <w:t>SDO</w:t>
      </w:r>
      <w:r w:rsidRPr="006F6476">
        <w:rPr>
          <w:rFonts w:eastAsia="標楷體" w:hAnsi="標楷體"/>
          <w:noProof/>
          <w:szCs w:val="24"/>
        </w:rPr>
        <w:t>。這兩條是把陀螺儀接收到的數據傳輸回給電腦的線。</w:t>
      </w:r>
    </w:p>
    <w:p w:rsidR="000303DF" w:rsidRPr="006F6476" w:rsidRDefault="00D87826" w:rsidP="006F6476">
      <w:pPr>
        <w:pStyle w:val="Default"/>
        <w:spacing w:afterLines="50" w:after="120"/>
        <w:jc w:val="center"/>
        <w:rPr>
          <w:rFonts w:ascii="Times New Roman" w:cs="Times New Roman"/>
          <w:b/>
          <w:bCs/>
        </w:rPr>
      </w:pPr>
      <w:r w:rsidRPr="006F6476">
        <w:rPr>
          <w:rFonts w:ascii="Times New Roman" w:cs="Times New Roman"/>
          <w:b/>
          <w:noProof/>
        </w:rPr>
        <w:drawing>
          <wp:inline distT="0" distB="0" distL="0" distR="0">
            <wp:extent cx="2845435" cy="12217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F" w:rsidRPr="006F6476" w:rsidRDefault="000303DF" w:rsidP="006F6476">
      <w:pPr>
        <w:pStyle w:val="Default"/>
        <w:spacing w:afterLines="50" w:after="120"/>
        <w:jc w:val="center"/>
        <w:rPr>
          <w:rFonts w:ascii="Times New Roman" w:cs="Times New Roman"/>
          <w:bCs/>
        </w:rPr>
      </w:pPr>
      <w:r w:rsidRPr="006F6476">
        <w:rPr>
          <w:rFonts w:ascii="Times New Roman" w:hAnsi="標楷體" w:cs="Times New Roman"/>
          <w:bCs/>
        </w:rPr>
        <w:t>圖</w:t>
      </w:r>
      <w:r w:rsidR="006F6476">
        <w:rPr>
          <w:rFonts w:ascii="Times New Roman" w:cs="Times New Roman" w:hint="eastAsia"/>
          <w:bCs/>
        </w:rPr>
        <w:t>五</w:t>
      </w:r>
      <w:r w:rsidRPr="006F6476">
        <w:rPr>
          <w:rFonts w:ascii="Times New Roman" w:cs="Times New Roman"/>
          <w:bCs/>
        </w:rPr>
        <w:t xml:space="preserve"> </w:t>
      </w:r>
      <w:r w:rsidRPr="006F6476">
        <w:rPr>
          <w:rFonts w:ascii="Times New Roman" w:hAnsi="標楷體" w:cs="Times New Roman"/>
          <w:bCs/>
        </w:rPr>
        <w:t>陀螺儀與處理器接法</w:t>
      </w:r>
    </w:p>
    <w:p w:rsidR="000303DF" w:rsidRPr="006F6476" w:rsidRDefault="00BC0EB4" w:rsidP="00B56A1D">
      <w:pPr>
        <w:spacing w:beforeLines="50" w:before="120" w:afterLines="50" w:after="120"/>
        <w:jc w:val="both"/>
        <w:rPr>
          <w:rFonts w:eastAsia="標楷體" w:hint="eastAsia"/>
          <w:b/>
          <w:spacing w:val="6"/>
          <w:szCs w:val="24"/>
        </w:rPr>
      </w:pPr>
      <w:r>
        <w:rPr>
          <w:rFonts w:eastAsia="標楷體" w:hAnsi="標楷體" w:hint="eastAsia"/>
          <w:b/>
          <w:spacing w:val="6"/>
          <w:szCs w:val="24"/>
        </w:rPr>
        <w:lastRenderedPageBreak/>
        <w:t>四</w:t>
      </w:r>
      <w:r w:rsidR="000303DF" w:rsidRPr="006F6476">
        <w:rPr>
          <w:rFonts w:eastAsia="標楷體" w:hAnsi="標楷體"/>
          <w:b/>
          <w:spacing w:val="6"/>
          <w:szCs w:val="24"/>
        </w:rPr>
        <w:t>、</w:t>
      </w:r>
      <w:r>
        <w:rPr>
          <w:rFonts w:eastAsia="標楷體" w:hAnsi="標楷體" w:hint="eastAsia"/>
          <w:b/>
          <w:spacing w:val="6"/>
          <w:szCs w:val="24"/>
        </w:rPr>
        <w:t>預期成果</w:t>
      </w:r>
    </w:p>
    <w:p w:rsidR="00BC0EB4" w:rsidRPr="00BC0EB4" w:rsidRDefault="00BE13E9" w:rsidP="00BC0EB4">
      <w:pPr>
        <w:pStyle w:val="20"/>
        <w:spacing w:afterLines="50" w:after="120"/>
        <w:ind w:firstLineChars="200"/>
        <w:rPr>
          <w:rFonts w:ascii="Times New Roman" w:eastAsia="標楷體" w:hint="eastAsia"/>
          <w:snapToGrid w:val="0"/>
          <w:kern w:val="0"/>
          <w:sz w:val="24"/>
          <w:szCs w:val="24"/>
        </w:rPr>
      </w:pPr>
      <w:r>
        <w:rPr>
          <w:rFonts w:ascii="Times New Roman" w:eastAsia="標楷體" w:hAnsi="標楷體" w:hint="eastAsia"/>
          <w:snapToGrid w:val="0"/>
          <w:kern w:val="0"/>
          <w:sz w:val="24"/>
          <w:szCs w:val="24"/>
        </w:rPr>
        <w:t>利用組裝好的感測器模組量測各種跌倒模式對</w:t>
      </w:r>
      <w:r w:rsidRPr="00BE13E9">
        <w:rPr>
          <w:rFonts w:ascii="標楷體" w:eastAsia="標楷體" w:hAnsi="標楷體"/>
          <w:bCs/>
        </w:rPr>
        <w:t>陀螺儀</w:t>
      </w:r>
      <w:r w:rsidRPr="00BE13E9">
        <w:rPr>
          <w:rFonts w:ascii="標楷體" w:eastAsia="標楷體" w:hAnsi="標楷體" w:hint="eastAsia"/>
          <w:bCs/>
        </w:rPr>
        <w:t>輸出之影響</w:t>
      </w:r>
      <w:r w:rsidR="00BC0EB4" w:rsidRPr="00BC0EB4">
        <w:rPr>
          <w:rFonts w:ascii="Times New Roman" w:eastAsia="標楷體" w:hint="eastAsia"/>
          <w:snapToGrid w:val="0"/>
          <w:kern w:val="0"/>
          <w:sz w:val="24"/>
          <w:szCs w:val="24"/>
        </w:rPr>
        <w:t>，進而判斷是否為跌倒，或者只是不小心絆</w:t>
      </w:r>
      <w:r>
        <w:rPr>
          <w:rFonts w:ascii="Times New Roman" w:eastAsia="標楷體" w:hint="eastAsia"/>
          <w:snapToGrid w:val="0"/>
          <w:kern w:val="0"/>
          <w:sz w:val="24"/>
          <w:szCs w:val="24"/>
        </w:rPr>
        <w:t>倒</w:t>
      </w:r>
      <w:r w:rsidR="00BC0EB4" w:rsidRPr="00BC0EB4">
        <w:rPr>
          <w:rFonts w:ascii="Times New Roman" w:eastAsia="標楷體" w:hint="eastAsia"/>
          <w:snapToGrid w:val="0"/>
          <w:kern w:val="0"/>
          <w:sz w:val="24"/>
          <w:szCs w:val="24"/>
        </w:rPr>
        <w:t>。</w:t>
      </w:r>
      <w:r>
        <w:rPr>
          <w:rFonts w:ascii="Times New Roman" w:eastAsia="標楷體" w:hint="eastAsia"/>
          <w:snapToGrid w:val="0"/>
          <w:kern w:val="0"/>
          <w:sz w:val="24"/>
          <w:szCs w:val="24"/>
        </w:rPr>
        <w:t>另外，也將研究後續的通報</w:t>
      </w:r>
      <w:r w:rsidR="00684BA6">
        <w:rPr>
          <w:rFonts w:ascii="Times New Roman" w:eastAsia="標楷體" w:hint="eastAsia"/>
          <w:snapToGrid w:val="0"/>
          <w:kern w:val="0"/>
          <w:sz w:val="24"/>
          <w:szCs w:val="24"/>
        </w:rPr>
        <w:t>系</w:t>
      </w:r>
      <w:r>
        <w:rPr>
          <w:rFonts w:ascii="Times New Roman" w:eastAsia="標楷體" w:hint="eastAsia"/>
          <w:snapToGrid w:val="0"/>
          <w:kern w:val="0"/>
          <w:sz w:val="24"/>
          <w:szCs w:val="24"/>
        </w:rPr>
        <w:t>統，以</w:t>
      </w:r>
      <w:r w:rsidR="00BC0EB4" w:rsidRPr="00BC0EB4">
        <w:rPr>
          <w:rFonts w:ascii="Times New Roman" w:eastAsia="標楷體" w:hint="eastAsia"/>
          <w:snapToGrid w:val="0"/>
          <w:kern w:val="0"/>
          <w:sz w:val="24"/>
          <w:szCs w:val="24"/>
        </w:rPr>
        <w:t>達成</w:t>
      </w:r>
      <w:r>
        <w:rPr>
          <w:rFonts w:ascii="Times New Roman" w:eastAsia="標楷體" w:hint="eastAsia"/>
          <w:snapToGrid w:val="0"/>
          <w:kern w:val="0"/>
          <w:sz w:val="24"/>
          <w:szCs w:val="24"/>
        </w:rPr>
        <w:t>此研究之目的</w:t>
      </w:r>
      <w:r>
        <w:rPr>
          <w:rFonts w:ascii="Times New Roman" w:eastAsia="標楷體" w:hint="eastAsia"/>
          <w:snapToGrid w:val="0"/>
          <w:kern w:val="0"/>
          <w:sz w:val="24"/>
          <w:szCs w:val="24"/>
        </w:rPr>
        <w:t>-</w:t>
      </w:r>
      <w:r w:rsidR="00BC0EB4" w:rsidRPr="00BC0EB4">
        <w:rPr>
          <w:rFonts w:ascii="Times New Roman" w:eastAsia="標楷體" w:hint="eastAsia"/>
          <w:snapToGrid w:val="0"/>
          <w:kern w:val="0"/>
          <w:sz w:val="24"/>
          <w:szCs w:val="24"/>
        </w:rPr>
        <w:t>老人跌倒偵測通報系統。</w:t>
      </w:r>
    </w:p>
    <w:p w:rsidR="00F73A99" w:rsidRPr="006F6476" w:rsidRDefault="00BC0EB4" w:rsidP="00BC0EB4">
      <w:pPr>
        <w:spacing w:beforeLines="100" w:before="240" w:afterLines="50" w:after="120"/>
        <w:jc w:val="both"/>
        <w:rPr>
          <w:rFonts w:eastAsia="標楷體" w:hint="eastAsia"/>
          <w:b/>
          <w:spacing w:val="6"/>
          <w:szCs w:val="24"/>
        </w:rPr>
      </w:pPr>
      <w:r>
        <w:rPr>
          <w:rFonts w:eastAsia="標楷體" w:hAnsi="標楷體" w:hint="eastAsia"/>
          <w:b/>
          <w:spacing w:val="6"/>
          <w:szCs w:val="24"/>
        </w:rPr>
        <w:t>五</w:t>
      </w:r>
      <w:r w:rsidR="00F73A99" w:rsidRPr="006F6476">
        <w:rPr>
          <w:rFonts w:eastAsia="標楷體" w:hAnsi="標楷體"/>
          <w:b/>
          <w:spacing w:val="6"/>
          <w:szCs w:val="24"/>
        </w:rPr>
        <w:t>、</w:t>
      </w:r>
      <w:r>
        <w:rPr>
          <w:rFonts w:eastAsia="標楷體" w:hAnsi="標楷體" w:hint="eastAsia"/>
          <w:b/>
          <w:spacing w:val="6"/>
          <w:szCs w:val="24"/>
        </w:rPr>
        <w:t>時程規劃（</w:t>
      </w:r>
      <w:r w:rsidRPr="00BC0EB4">
        <w:rPr>
          <w:rFonts w:eastAsia="標楷體" w:hAnsi="標楷體" w:hint="eastAsia"/>
          <w:b/>
          <w:spacing w:val="6"/>
          <w:szCs w:val="24"/>
        </w:rPr>
        <w:t>甘梯圖</w:t>
      </w:r>
      <w:r>
        <w:rPr>
          <w:rFonts w:eastAsia="標楷體" w:hAnsi="標楷體" w:hint="eastAsia"/>
          <w:b/>
          <w:spacing w:val="6"/>
          <w:szCs w:val="24"/>
        </w:rPr>
        <w:t>）</w:t>
      </w:r>
    </w:p>
    <w:tbl>
      <w:tblPr>
        <w:tblW w:w="90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29"/>
        <w:gridCol w:w="1129"/>
        <w:gridCol w:w="1129"/>
        <w:gridCol w:w="1129"/>
        <w:gridCol w:w="1129"/>
        <w:gridCol w:w="1130"/>
      </w:tblGrid>
      <w:tr w:rsidR="00BC0EB4" w:rsidRPr="00433A59" w:rsidTr="00750D0F">
        <w:trPr>
          <w:trHeight w:val="50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 xml:space="preserve">   </w:t>
            </w:r>
            <w:r w:rsidRPr="00750D0F">
              <w:rPr>
                <w:rFonts w:eastAsia="標楷體" w:hAnsi="標楷體"/>
                <w:szCs w:val="24"/>
              </w:rPr>
              <w:t>時</w:t>
            </w:r>
            <w:r w:rsidRPr="00750D0F">
              <w:rPr>
                <w:rFonts w:eastAsia="標楷體"/>
                <w:szCs w:val="24"/>
              </w:rPr>
              <w:t xml:space="preserve"> </w:t>
            </w:r>
            <w:r w:rsidRPr="00750D0F">
              <w:rPr>
                <w:rFonts w:eastAsia="標楷體" w:hAnsi="標楷體"/>
                <w:szCs w:val="24"/>
              </w:rPr>
              <w:t>間</w:t>
            </w:r>
          </w:p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工作項目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2/20~3/19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3/20~4/10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4/11~4/15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4/16~5/15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5/16~5/30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6/1~6/12</w:t>
            </w:r>
          </w:p>
        </w:tc>
      </w:tr>
      <w:tr w:rsidR="00BC0EB4" w:rsidRPr="00433A59" w:rsidTr="00750D0F">
        <w:trPr>
          <w:trHeight w:val="26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資料蒐集、研讀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271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感測器選用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31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期中考試週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23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感測器組裝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23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進行實驗、擷取數據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28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實驗討論、撰寫報告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C0EB4" w:rsidRPr="00433A59" w:rsidTr="00750D0F">
        <w:trPr>
          <w:trHeight w:val="490"/>
          <w:jc w:val="center"/>
        </w:trPr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D430CB">
            <w:pPr>
              <w:rPr>
                <w:rFonts w:eastAsia="標楷體"/>
                <w:szCs w:val="24"/>
              </w:rPr>
            </w:pPr>
            <w:r w:rsidRPr="00750D0F">
              <w:rPr>
                <w:rFonts w:eastAsia="標楷體" w:hAnsi="標楷體"/>
                <w:szCs w:val="24"/>
              </w:rPr>
              <w:t>預定進度累計百分比</w:t>
            </w: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15%</w:t>
            </w: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25%</w:t>
            </w: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50%</w:t>
            </w: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90%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0EB4" w:rsidRPr="00750D0F" w:rsidRDefault="00BC0EB4" w:rsidP="00750D0F">
            <w:pPr>
              <w:jc w:val="center"/>
              <w:rPr>
                <w:rFonts w:eastAsia="標楷體"/>
                <w:szCs w:val="24"/>
              </w:rPr>
            </w:pPr>
            <w:r w:rsidRPr="00750D0F">
              <w:rPr>
                <w:rFonts w:eastAsia="標楷體"/>
                <w:szCs w:val="24"/>
              </w:rPr>
              <w:t>100%</w:t>
            </w:r>
          </w:p>
        </w:tc>
      </w:tr>
    </w:tbl>
    <w:p w:rsidR="00BC0EB4" w:rsidRPr="006F6476" w:rsidRDefault="00BC0EB4" w:rsidP="00BC0EB4">
      <w:pPr>
        <w:spacing w:beforeLines="100" w:before="240" w:afterLines="50" w:after="120"/>
        <w:jc w:val="both"/>
        <w:rPr>
          <w:rFonts w:eastAsia="標楷體" w:hint="eastAsia"/>
          <w:b/>
          <w:spacing w:val="6"/>
          <w:szCs w:val="24"/>
        </w:rPr>
      </w:pPr>
      <w:r>
        <w:rPr>
          <w:rFonts w:eastAsia="標楷體" w:hAnsi="標楷體" w:hint="eastAsia"/>
          <w:b/>
          <w:spacing w:val="6"/>
          <w:szCs w:val="24"/>
        </w:rPr>
        <w:t>六</w:t>
      </w:r>
      <w:r w:rsidRPr="006F6476">
        <w:rPr>
          <w:rFonts w:eastAsia="標楷體" w:hAnsi="標楷體"/>
          <w:b/>
          <w:spacing w:val="6"/>
          <w:szCs w:val="24"/>
        </w:rPr>
        <w:t>、</w:t>
      </w:r>
      <w:r>
        <w:rPr>
          <w:rFonts w:eastAsia="標楷體" w:hAnsi="標楷體" w:hint="eastAsia"/>
          <w:b/>
          <w:spacing w:val="6"/>
          <w:szCs w:val="24"/>
        </w:rPr>
        <w:t>經費規劃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825"/>
      </w:tblGrid>
      <w:tr w:rsidR="00684BA6" w:rsidRPr="00594247" w:rsidTr="00594247">
        <w:trPr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金額（元）</w:t>
            </w:r>
          </w:p>
        </w:tc>
      </w:tr>
      <w:tr w:rsidR="00684BA6" w:rsidRPr="00594247" w:rsidTr="00594247">
        <w:trPr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ascii="Times New Roman" w:eastAsia="標楷體"/>
                <w:color w:val="000000"/>
                <w:sz w:val="24"/>
                <w:szCs w:val="24"/>
              </w:rPr>
              <w:t>Arduino CF63672</w:t>
            </w:r>
            <w:r w:rsidRPr="00594247">
              <w:rPr>
                <w:rFonts w:ascii="Times New Roman" w:eastAsia="標楷體" w:hint="eastAsia"/>
                <w:color w:val="000000"/>
                <w:sz w:val="24"/>
                <w:szCs w:val="24"/>
              </w:rPr>
              <w:t>微</w:t>
            </w:r>
            <w:r w:rsidRPr="00594247">
              <w:rPr>
                <w:rFonts w:eastAsia="標楷體" w:hAnsi="標楷體"/>
                <w:color w:val="000000"/>
                <w:sz w:val="24"/>
                <w:szCs w:val="24"/>
              </w:rPr>
              <w:t>處理器</w:t>
            </w:r>
            <w:r w:rsidRPr="00594247">
              <w:rPr>
                <w:rFonts w:eastAsia="標楷體" w:hAnsi="標楷體" w:hint="eastAsia"/>
                <w:color w:val="000000"/>
                <w:sz w:val="24"/>
                <w:szCs w:val="24"/>
              </w:rPr>
              <w:t>模組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rightChars="185" w:right="444" w:firstLine="0"/>
              <w:jc w:val="right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10,000</w:t>
            </w:r>
          </w:p>
        </w:tc>
      </w:tr>
      <w:tr w:rsidR="00684BA6" w:rsidRPr="00594247" w:rsidTr="00594247">
        <w:trPr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594247">
              <w:rPr>
                <w:rFonts w:ascii="Times New Roman" w:eastAsia="標楷體"/>
                <w:color w:val="000000"/>
                <w:sz w:val="24"/>
                <w:szCs w:val="24"/>
              </w:rPr>
              <w:t>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594247">
                <w:rPr>
                  <w:rFonts w:ascii="Times New Roman" w:eastAsia="標楷體"/>
                  <w:color w:val="000000"/>
                  <w:sz w:val="24"/>
                  <w:szCs w:val="24"/>
                </w:rPr>
                <w:t>3G</w:t>
              </w:r>
            </w:smartTag>
            <w:r w:rsidRPr="00594247">
              <w:rPr>
                <w:rFonts w:eastAsia="標楷體" w:hAnsi="標楷體"/>
                <w:color w:val="000000"/>
                <w:sz w:val="24"/>
                <w:szCs w:val="24"/>
              </w:rPr>
              <w:t>三軸陀螺儀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rightChars="185" w:right="444" w:firstLine="0"/>
              <w:jc w:val="right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3,500</w:t>
            </w:r>
          </w:p>
        </w:tc>
      </w:tr>
      <w:tr w:rsidR="00684BA6" w:rsidRPr="00594247" w:rsidTr="00594247">
        <w:trPr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ascii="Times New Roman"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ascii="Times New Roman" w:eastAsia="標楷體" w:hint="eastAsia"/>
                <w:color w:val="000000"/>
                <w:sz w:val="24"/>
                <w:szCs w:val="24"/>
              </w:rPr>
              <w:t>電阻、電容與電線等電子零件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rightChars="185" w:right="444" w:firstLine="0"/>
              <w:jc w:val="right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500</w:t>
            </w:r>
          </w:p>
        </w:tc>
      </w:tr>
      <w:tr w:rsidR="00684BA6" w:rsidRPr="00594247" w:rsidTr="00594247">
        <w:trPr>
          <w:jc w:val="center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ascii="Times New Roman"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ascii="Times New Roman" w:eastAsia="標楷體" w:hint="eastAsia"/>
                <w:color w:val="000000"/>
                <w:sz w:val="24"/>
                <w:szCs w:val="24"/>
              </w:rPr>
              <w:t>金屬材料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A6" w:rsidRPr="00594247" w:rsidRDefault="00684BA6" w:rsidP="00594247">
            <w:pPr>
              <w:pStyle w:val="20"/>
              <w:spacing w:beforeLines="30" w:before="72" w:afterLines="30" w:after="72"/>
              <w:ind w:rightChars="185" w:right="444" w:firstLine="0"/>
              <w:jc w:val="right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500</w:t>
            </w:r>
          </w:p>
        </w:tc>
      </w:tr>
      <w:tr w:rsidR="00750D0F" w:rsidRPr="00594247" w:rsidTr="00594247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0D0F" w:rsidRPr="00594247" w:rsidRDefault="00750D0F" w:rsidP="00594247">
            <w:pPr>
              <w:pStyle w:val="20"/>
              <w:spacing w:beforeLines="30" w:before="72" w:afterLines="30" w:after="72"/>
              <w:ind w:firstLine="0"/>
              <w:jc w:val="center"/>
              <w:rPr>
                <w:rFonts w:ascii="Times New Roman"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ascii="Times New Roman" w:eastAsia="標楷體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0D0F" w:rsidRPr="00594247" w:rsidRDefault="00750D0F" w:rsidP="00594247">
            <w:pPr>
              <w:pStyle w:val="20"/>
              <w:spacing w:beforeLines="30" w:before="72" w:afterLines="30" w:after="72"/>
              <w:ind w:rightChars="185" w:right="444" w:firstLine="0"/>
              <w:jc w:val="right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594247">
              <w:rPr>
                <w:rFonts w:eastAsia="標楷體" w:hint="eastAsia"/>
                <w:color w:val="000000"/>
                <w:sz w:val="24"/>
                <w:szCs w:val="24"/>
              </w:rPr>
              <w:t>14,500</w:t>
            </w:r>
          </w:p>
        </w:tc>
      </w:tr>
    </w:tbl>
    <w:p w:rsidR="007E4F2E" w:rsidRPr="006F6476" w:rsidRDefault="006F6476" w:rsidP="00750D0F">
      <w:pPr>
        <w:spacing w:beforeLines="100" w:before="240" w:afterLines="50" w:after="120"/>
        <w:jc w:val="both"/>
        <w:rPr>
          <w:rFonts w:eastAsia="標楷體"/>
          <w:b/>
          <w:spacing w:val="6"/>
          <w:szCs w:val="24"/>
        </w:rPr>
      </w:pPr>
      <w:r>
        <w:rPr>
          <w:rFonts w:eastAsia="標楷體" w:hAnsi="標楷體" w:hint="eastAsia"/>
          <w:b/>
          <w:spacing w:val="6"/>
          <w:szCs w:val="24"/>
        </w:rPr>
        <w:t>七</w:t>
      </w:r>
      <w:r w:rsidR="007E4F2E" w:rsidRPr="006F6476">
        <w:rPr>
          <w:rFonts w:eastAsia="標楷體" w:hAnsi="標楷體"/>
          <w:b/>
          <w:spacing w:val="6"/>
          <w:szCs w:val="24"/>
        </w:rPr>
        <w:t>、參考文獻</w:t>
      </w:r>
    </w:p>
    <w:p w:rsidR="000303DF" w:rsidRPr="006F6476" w:rsidRDefault="000303DF" w:rsidP="006F6476">
      <w:pPr>
        <w:pStyle w:val="a"/>
        <w:numPr>
          <w:ilvl w:val="0"/>
          <w:numId w:val="38"/>
        </w:numPr>
        <w:tabs>
          <w:tab w:val="clear" w:pos="480"/>
          <w:tab w:val="num" w:pos="360"/>
        </w:tabs>
        <w:snapToGrid/>
        <w:spacing w:before="0" w:afterLines="50" w:line="240" w:lineRule="auto"/>
        <w:ind w:left="360" w:hangingChars="150" w:hanging="360"/>
        <w:rPr>
          <w:rFonts w:ascii="Times New Roman" w:hAnsi="Times New Roman"/>
          <w:color w:val="000000"/>
          <w:sz w:val="24"/>
        </w:rPr>
      </w:pPr>
      <w:r w:rsidRPr="006F6476">
        <w:rPr>
          <w:rFonts w:ascii="Times New Roman" w:hAnsi="Times New Roman"/>
          <w:color w:val="000000"/>
          <w:sz w:val="24"/>
        </w:rPr>
        <w:t>Chien-Hsien Lin, “A fall detection system using gyrsvope”, Master Thesis, Department of Computer Science and Engineering, Tatung University, January 2011.</w:t>
      </w:r>
    </w:p>
    <w:p w:rsidR="000303DF" w:rsidRPr="006F6476" w:rsidRDefault="000303DF" w:rsidP="006F6476">
      <w:pPr>
        <w:pStyle w:val="a"/>
        <w:numPr>
          <w:ilvl w:val="0"/>
          <w:numId w:val="38"/>
        </w:numPr>
        <w:tabs>
          <w:tab w:val="clear" w:pos="480"/>
          <w:tab w:val="num" w:pos="360"/>
        </w:tabs>
        <w:snapToGrid/>
        <w:spacing w:before="0" w:afterLines="50" w:line="240" w:lineRule="auto"/>
        <w:ind w:left="360" w:hangingChars="150" w:hanging="360"/>
        <w:rPr>
          <w:rFonts w:ascii="Times New Roman" w:hAnsi="Times New Roman"/>
          <w:color w:val="000000"/>
          <w:sz w:val="24"/>
        </w:rPr>
      </w:pPr>
      <w:r w:rsidRPr="006F6476">
        <w:rPr>
          <w:rFonts w:ascii="Times New Roman" w:hAnsi="Times New Roman"/>
          <w:color w:val="000000"/>
          <w:sz w:val="24"/>
        </w:rPr>
        <w:t xml:space="preserve">http://www.playrobot.com/cart/shop.php?id=738&amp;factory=&amp;header=&amp;sub=&amp;ctype2=&amp;typeid=32&amp;pagename=&amp;Fno=&amp;date_buy= </w:t>
      </w:r>
      <w:r w:rsidRPr="006F6476">
        <w:rPr>
          <w:rFonts w:ascii="Times New Roman" w:hAnsi="標楷體"/>
          <w:color w:val="000000"/>
          <w:sz w:val="24"/>
        </w:rPr>
        <w:t>飆機器人</w:t>
      </w:r>
    </w:p>
    <w:p w:rsidR="000303DF" w:rsidRPr="006F6476" w:rsidRDefault="000303DF" w:rsidP="006F6476">
      <w:pPr>
        <w:pStyle w:val="a"/>
        <w:numPr>
          <w:ilvl w:val="0"/>
          <w:numId w:val="38"/>
        </w:numPr>
        <w:tabs>
          <w:tab w:val="clear" w:pos="480"/>
          <w:tab w:val="num" w:pos="360"/>
        </w:tabs>
        <w:snapToGrid/>
        <w:spacing w:before="0" w:afterLines="50" w:line="240" w:lineRule="auto"/>
        <w:ind w:left="360" w:hangingChars="150" w:hanging="360"/>
        <w:rPr>
          <w:rFonts w:ascii="Times New Roman" w:hAnsi="Times New Roman"/>
          <w:color w:val="000000"/>
          <w:sz w:val="24"/>
        </w:rPr>
      </w:pPr>
      <w:r w:rsidRPr="006F6476">
        <w:rPr>
          <w:rFonts w:ascii="Times New Roman" w:hAnsi="Times New Roman"/>
          <w:color w:val="000000"/>
          <w:sz w:val="24"/>
        </w:rPr>
        <w:t>http://arduino.tw/whatsarduino.html</w:t>
      </w:r>
    </w:p>
    <w:p w:rsidR="005A2EFD" w:rsidRPr="006F6476" w:rsidRDefault="000303DF" w:rsidP="006F6476">
      <w:pPr>
        <w:pStyle w:val="a"/>
        <w:numPr>
          <w:ilvl w:val="0"/>
          <w:numId w:val="38"/>
        </w:numPr>
        <w:tabs>
          <w:tab w:val="clear" w:pos="480"/>
          <w:tab w:val="num" w:pos="360"/>
        </w:tabs>
        <w:snapToGrid/>
        <w:spacing w:before="0" w:afterLines="50" w:line="240" w:lineRule="auto"/>
        <w:ind w:left="360" w:hangingChars="150" w:hanging="360"/>
        <w:rPr>
          <w:rFonts w:ascii="Times New Roman" w:hAnsi="Times New Roman"/>
          <w:color w:val="000000"/>
          <w:sz w:val="24"/>
        </w:rPr>
      </w:pPr>
      <w:r w:rsidRPr="006F6476">
        <w:rPr>
          <w:rFonts w:ascii="Times New Roman" w:hAnsi="Times New Roman"/>
          <w:color w:val="000000"/>
          <w:sz w:val="24"/>
        </w:rPr>
        <w:t>http://zh.wikipedia.org/wiki/</w:t>
      </w:r>
    </w:p>
    <w:p w:rsidR="00DE0F00" w:rsidRPr="006F6476" w:rsidRDefault="00DE0F00" w:rsidP="006F6476">
      <w:pPr>
        <w:pStyle w:val="20"/>
        <w:spacing w:afterLines="50" w:after="120"/>
        <w:ind w:firstLine="0"/>
        <w:rPr>
          <w:rFonts w:ascii="Times New Roman" w:eastAsia="標楷體"/>
          <w:sz w:val="24"/>
          <w:szCs w:val="24"/>
        </w:rPr>
      </w:pPr>
    </w:p>
    <w:p w:rsidR="00233E9F" w:rsidRPr="006F6476" w:rsidRDefault="00233E9F" w:rsidP="006F6476">
      <w:pPr>
        <w:spacing w:afterLines="50" w:after="120"/>
        <w:jc w:val="center"/>
        <w:rPr>
          <w:rFonts w:eastAsia="標楷體"/>
          <w:szCs w:val="24"/>
        </w:rPr>
      </w:pPr>
    </w:p>
    <w:sectPr w:rsidR="00233E9F" w:rsidRPr="006F6476" w:rsidSect="00BC0EB4">
      <w:type w:val="continuous"/>
      <w:pgSz w:w="11906" w:h="16838" w:code="9"/>
      <w:pgMar w:top="1418" w:right="1418" w:bottom="1418" w:left="1418" w:header="284" w:footer="454" w:gutter="0"/>
      <w:cols w:space="425"/>
      <w:docGrid w:linePitch="326" w:charSpace="5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48" w:rsidRDefault="008F2A48">
      <w:r>
        <w:separator/>
      </w:r>
    </w:p>
  </w:endnote>
  <w:endnote w:type="continuationSeparator" w:id="0">
    <w:p w:rsidR="008F2A48" w:rsidRDefault="008F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">
    <w:altName w:val="Arial"/>
    <w:panose1 w:val="00000000000000000000"/>
    <w:charset w:val="00"/>
    <w:family w:val="roman"/>
    <w:notTrueType/>
    <w:pitch w:val="default"/>
    <w:sig w:usb0="00000000" w:usb1="BFF71A79" w:usb2="00009B9E" w:usb3="00000001" w:csb0="016E421C" w:csb1="000015DB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DLC-KM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F7" w:rsidRDefault="00E57EF7" w:rsidP="00B675D5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57EF7" w:rsidRDefault="00E57EF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F7" w:rsidRDefault="00E57EF7" w:rsidP="00B675D5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87826">
      <w:rPr>
        <w:rStyle w:val="af2"/>
        <w:noProof/>
      </w:rPr>
      <w:t>1</w:t>
    </w:r>
    <w:r>
      <w:rPr>
        <w:rStyle w:val="af2"/>
      </w:rPr>
      <w:fldChar w:fldCharType="end"/>
    </w:r>
  </w:p>
  <w:p w:rsidR="00E57EF7" w:rsidRDefault="00E57EF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48" w:rsidRDefault="008F2A48">
      <w:r>
        <w:separator/>
      </w:r>
    </w:p>
  </w:footnote>
  <w:footnote w:type="continuationSeparator" w:id="0">
    <w:p w:rsidR="008F2A48" w:rsidRDefault="008F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194F"/>
    <w:multiLevelType w:val="singleLevel"/>
    <w:tmpl w:val="251CF35E"/>
    <w:lvl w:ilvl="0">
      <w:start w:val="17"/>
      <w:numFmt w:val="decimal"/>
      <w:lvlText w:val="[%1]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">
    <w:nsid w:val="099B29D3"/>
    <w:multiLevelType w:val="multilevel"/>
    <w:tmpl w:val="DAF6AE68"/>
    <w:lvl w:ilvl="0">
      <w:start w:val="6"/>
      <w:numFmt w:val="taiwaneseCountingThousand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6-%2"/>
      <w:lvlJc w:val="left"/>
      <w:pPr>
        <w:ind w:left="992" w:hanging="992"/>
      </w:pPr>
      <w:rPr>
        <w:rFonts w:ascii="Times New Roman" w:hAnsi="Times New Roman" w:hint="default"/>
      </w:rPr>
    </w:lvl>
    <w:lvl w:ilvl="2">
      <w:start w:val="1"/>
      <w:numFmt w:val="none"/>
      <w:pStyle w:val="3"/>
      <w:suff w:val="nothing"/>
      <w:lvlText w:val="6-%2-"/>
      <w:lvlJc w:val="left"/>
      <w:pPr>
        <w:ind w:left="1418" w:hanging="1418"/>
      </w:pPr>
      <w:rPr>
        <w:rFonts w:ascii="t" w:hAnsi="t" w:hint="default"/>
        <w:b w:val="0"/>
        <w:i w:val="0"/>
        <w:sz w:val="32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>
    <w:nsid w:val="163E0619"/>
    <w:multiLevelType w:val="singleLevel"/>
    <w:tmpl w:val="53E6F104"/>
    <w:lvl w:ilvl="0">
      <w:start w:val="3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>
    <w:nsid w:val="189E16EA"/>
    <w:multiLevelType w:val="singleLevel"/>
    <w:tmpl w:val="77D2183C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4">
    <w:nsid w:val="1A266ABC"/>
    <w:multiLevelType w:val="singleLevel"/>
    <w:tmpl w:val="4D0E7D4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5">
    <w:nsid w:val="1A4168FB"/>
    <w:multiLevelType w:val="hybridMultilevel"/>
    <w:tmpl w:val="70CA6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66562B"/>
    <w:multiLevelType w:val="singleLevel"/>
    <w:tmpl w:val="0782530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7">
    <w:nsid w:val="214D35E4"/>
    <w:multiLevelType w:val="multilevel"/>
    <w:tmpl w:val="68A2A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BD29BB"/>
    <w:multiLevelType w:val="hybridMultilevel"/>
    <w:tmpl w:val="445005BA"/>
    <w:lvl w:ilvl="0" w:tplc="A8DC843A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F40B6D"/>
    <w:multiLevelType w:val="singleLevel"/>
    <w:tmpl w:val="A53A5568"/>
    <w:lvl w:ilvl="0">
      <w:start w:val="1"/>
      <w:numFmt w:val="decimal"/>
      <w:lvlText w:val="[%1]"/>
      <w:lvlJc w:val="left"/>
      <w:pPr>
        <w:tabs>
          <w:tab w:val="num" w:pos="390"/>
        </w:tabs>
        <w:ind w:left="390" w:hanging="390"/>
      </w:pPr>
      <w:rPr>
        <w:rFonts w:hint="eastAsia"/>
        <w:color w:val="auto"/>
      </w:rPr>
    </w:lvl>
  </w:abstractNum>
  <w:abstractNum w:abstractNumId="10">
    <w:nsid w:val="2B435C62"/>
    <w:multiLevelType w:val="singleLevel"/>
    <w:tmpl w:val="B8BCA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2CD70223"/>
    <w:multiLevelType w:val="hybridMultilevel"/>
    <w:tmpl w:val="42A413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827230"/>
    <w:multiLevelType w:val="singleLevel"/>
    <w:tmpl w:val="774E5B98"/>
    <w:lvl w:ilvl="0">
      <w:start w:val="1"/>
      <w:numFmt w:val="decimal"/>
      <w:lvlText w:val="[%1]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  <w:i w:val="0"/>
        <w:effect w:val="none"/>
      </w:rPr>
    </w:lvl>
  </w:abstractNum>
  <w:abstractNum w:abstractNumId="13">
    <w:nsid w:val="376C6E87"/>
    <w:multiLevelType w:val="hybridMultilevel"/>
    <w:tmpl w:val="184EC86A"/>
    <w:lvl w:ilvl="0" w:tplc="12D2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98F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B49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D87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ECA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3AD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C6B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40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8A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B6A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3CBF35EC"/>
    <w:multiLevelType w:val="hybridMultilevel"/>
    <w:tmpl w:val="B732A3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E045109"/>
    <w:multiLevelType w:val="hybridMultilevel"/>
    <w:tmpl w:val="23D4CFB0"/>
    <w:lvl w:ilvl="0" w:tplc="4D7638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17">
    <w:nsid w:val="3E667E34"/>
    <w:multiLevelType w:val="hybridMultilevel"/>
    <w:tmpl w:val="9796ECC0"/>
    <w:lvl w:ilvl="0" w:tplc="05CCBA88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8">
    <w:nsid w:val="3F5848E3"/>
    <w:multiLevelType w:val="hybridMultilevel"/>
    <w:tmpl w:val="C08EA520"/>
    <w:lvl w:ilvl="0" w:tplc="6A70D676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70F1E"/>
    <w:multiLevelType w:val="singleLevel"/>
    <w:tmpl w:val="55AAAC84"/>
    <w:lvl w:ilvl="0">
      <w:start w:val="19"/>
      <w:numFmt w:val="decimal"/>
      <w:lvlText w:val="[%1]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>
    <w:nsid w:val="4CBC1B1A"/>
    <w:multiLevelType w:val="singleLevel"/>
    <w:tmpl w:val="E87C5C4A"/>
    <w:lvl w:ilvl="0">
      <w:start w:val="1"/>
      <w:numFmt w:val="upperLetter"/>
      <w:lvlText w:val="%1."/>
      <w:lvlJc w:val="left"/>
      <w:pPr>
        <w:tabs>
          <w:tab w:val="num" w:pos="315"/>
        </w:tabs>
        <w:ind w:left="315" w:hanging="315"/>
      </w:pPr>
      <w:rPr>
        <w:rFonts w:hint="eastAsia"/>
        <w:i/>
      </w:rPr>
    </w:lvl>
  </w:abstractNum>
  <w:abstractNum w:abstractNumId="21">
    <w:nsid w:val="4D0C7E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4E8460B9"/>
    <w:multiLevelType w:val="hybridMultilevel"/>
    <w:tmpl w:val="86365138"/>
    <w:lvl w:ilvl="0" w:tplc="95F42658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ECB78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581A205C"/>
    <w:multiLevelType w:val="singleLevel"/>
    <w:tmpl w:val="80EC47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C17315"/>
    <w:multiLevelType w:val="singleLevel"/>
    <w:tmpl w:val="732254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613F7EA3"/>
    <w:multiLevelType w:val="multilevel"/>
    <w:tmpl w:val="9F224EC2"/>
    <w:lvl w:ilvl="0">
      <w:start w:val="4"/>
      <w:numFmt w:val="taiwaneseCountingThousand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4-%2"/>
      <w:lvlJc w:val="left"/>
      <w:pPr>
        <w:ind w:left="992" w:hanging="992"/>
      </w:pPr>
      <w:rPr>
        <w:rFonts w:ascii="Arial" w:hAnsi="Arial" w:hint="default"/>
        <w:sz w:val="32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7">
    <w:nsid w:val="63881430"/>
    <w:multiLevelType w:val="hybridMultilevel"/>
    <w:tmpl w:val="798C731A"/>
    <w:lvl w:ilvl="0" w:tplc="E86ACC42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4E855CE"/>
    <w:multiLevelType w:val="singleLevel"/>
    <w:tmpl w:val="138A0276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665A5D98"/>
    <w:multiLevelType w:val="singleLevel"/>
    <w:tmpl w:val="A404D202"/>
    <w:lvl w:ilvl="0">
      <w:start w:val="1"/>
      <w:numFmt w:val="decimal"/>
      <w:lvlText w:val="[%1]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71D1F8D"/>
    <w:multiLevelType w:val="hybridMultilevel"/>
    <w:tmpl w:val="3C34FDA0"/>
    <w:lvl w:ilvl="0" w:tplc="A1E41D3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A145829"/>
    <w:multiLevelType w:val="singleLevel"/>
    <w:tmpl w:val="E86ACC42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2">
    <w:nsid w:val="6CD32DA8"/>
    <w:multiLevelType w:val="singleLevel"/>
    <w:tmpl w:val="18E69696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3">
    <w:nsid w:val="6E4C2B84"/>
    <w:multiLevelType w:val="singleLevel"/>
    <w:tmpl w:val="4D0E7D4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34">
    <w:nsid w:val="70204223"/>
    <w:multiLevelType w:val="hybridMultilevel"/>
    <w:tmpl w:val="16AC1C44"/>
    <w:lvl w:ilvl="0" w:tplc="13F63E90">
      <w:start w:val="1"/>
      <w:numFmt w:val="decimal"/>
      <w:suff w:val="space"/>
      <w:lvlText w:val="(%1)"/>
      <w:lvlJc w:val="left"/>
      <w:pPr>
        <w:ind w:left="885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C22E89"/>
    <w:multiLevelType w:val="singleLevel"/>
    <w:tmpl w:val="DA60546A"/>
    <w:lvl w:ilvl="0">
      <w:start w:val="1"/>
      <w:numFmt w:val="decimal"/>
      <w:lvlText w:val="[%1]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>
    <w:nsid w:val="75BD32A6"/>
    <w:multiLevelType w:val="singleLevel"/>
    <w:tmpl w:val="10644EB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7461BAB"/>
    <w:multiLevelType w:val="singleLevel"/>
    <w:tmpl w:val="39CEE6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>
    <w:nsid w:val="788D03C2"/>
    <w:multiLevelType w:val="hybridMultilevel"/>
    <w:tmpl w:val="B3B6D60C"/>
    <w:lvl w:ilvl="0" w:tplc="13F63E90">
      <w:start w:val="1"/>
      <w:numFmt w:val="decimal"/>
      <w:suff w:val="space"/>
      <w:lvlText w:val="(%1)"/>
      <w:lvlJc w:val="left"/>
      <w:pPr>
        <w:ind w:left="885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</w:num>
  <w:num w:numId="4">
    <w:abstractNumId w:val="25"/>
  </w:num>
  <w:num w:numId="5">
    <w:abstractNumId w:val="10"/>
  </w:num>
  <w:num w:numId="6">
    <w:abstractNumId w:val="37"/>
  </w:num>
  <w:num w:numId="7">
    <w:abstractNumId w:val="31"/>
  </w:num>
  <w:num w:numId="8">
    <w:abstractNumId w:val="26"/>
  </w:num>
  <w:num w:numId="9">
    <w:abstractNumId w:val="1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27"/>
  </w:num>
  <w:num w:numId="15">
    <w:abstractNumId w:val="28"/>
  </w:num>
  <w:num w:numId="16">
    <w:abstractNumId w:val="24"/>
  </w:num>
  <w:num w:numId="17">
    <w:abstractNumId w:val="24"/>
  </w:num>
  <w:num w:numId="18">
    <w:abstractNumId w:val="20"/>
  </w:num>
  <w:num w:numId="19">
    <w:abstractNumId w:val="3"/>
  </w:num>
  <w:num w:numId="20">
    <w:abstractNumId w:val="35"/>
  </w:num>
  <w:num w:numId="21">
    <w:abstractNumId w:val="36"/>
  </w:num>
  <w:num w:numId="22">
    <w:abstractNumId w:val="12"/>
  </w:num>
  <w:num w:numId="23">
    <w:abstractNumId w:val="21"/>
  </w:num>
  <w:num w:numId="24">
    <w:abstractNumId w:val="6"/>
  </w:num>
  <w:num w:numId="25">
    <w:abstractNumId w:val="33"/>
  </w:num>
  <w:num w:numId="26">
    <w:abstractNumId w:val="4"/>
  </w:num>
  <w:num w:numId="27">
    <w:abstractNumId w:val="0"/>
  </w:num>
  <w:num w:numId="28">
    <w:abstractNumId w:val="19"/>
  </w:num>
  <w:num w:numId="29">
    <w:abstractNumId w:val="29"/>
  </w:num>
  <w:num w:numId="30">
    <w:abstractNumId w:val="9"/>
  </w:num>
  <w:num w:numId="31">
    <w:abstractNumId w:val="22"/>
  </w:num>
  <w:num w:numId="32">
    <w:abstractNumId w:val="34"/>
  </w:num>
  <w:num w:numId="33">
    <w:abstractNumId w:val="38"/>
  </w:num>
  <w:num w:numId="34">
    <w:abstractNumId w:val="30"/>
  </w:num>
  <w:num w:numId="35">
    <w:abstractNumId w:val="18"/>
  </w:num>
  <w:num w:numId="36">
    <w:abstractNumId w:val="16"/>
  </w:num>
  <w:num w:numId="37">
    <w:abstractNumId w:val="7"/>
  </w:num>
  <w:num w:numId="38">
    <w:abstractNumId w:val="5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56"/>
    <w:rsid w:val="0000016A"/>
    <w:rsid w:val="000007D3"/>
    <w:rsid w:val="0001095C"/>
    <w:rsid w:val="000303DF"/>
    <w:rsid w:val="00034A71"/>
    <w:rsid w:val="00040C32"/>
    <w:rsid w:val="00041990"/>
    <w:rsid w:val="00043681"/>
    <w:rsid w:val="00043CE4"/>
    <w:rsid w:val="000472D5"/>
    <w:rsid w:val="00051996"/>
    <w:rsid w:val="000763C8"/>
    <w:rsid w:val="00080E7F"/>
    <w:rsid w:val="00081D65"/>
    <w:rsid w:val="00085D9F"/>
    <w:rsid w:val="00087E37"/>
    <w:rsid w:val="000935AE"/>
    <w:rsid w:val="000B5102"/>
    <w:rsid w:val="000B6031"/>
    <w:rsid w:val="000D27A7"/>
    <w:rsid w:val="000D4709"/>
    <w:rsid w:val="000D5A4A"/>
    <w:rsid w:val="000D6113"/>
    <w:rsid w:val="000D67BC"/>
    <w:rsid w:val="000D7A6E"/>
    <w:rsid w:val="000F1F9A"/>
    <w:rsid w:val="000F386F"/>
    <w:rsid w:val="00105B84"/>
    <w:rsid w:val="00111458"/>
    <w:rsid w:val="0011151A"/>
    <w:rsid w:val="00112ED2"/>
    <w:rsid w:val="001154BB"/>
    <w:rsid w:val="00127862"/>
    <w:rsid w:val="00130239"/>
    <w:rsid w:val="0013195B"/>
    <w:rsid w:val="0013410D"/>
    <w:rsid w:val="00134587"/>
    <w:rsid w:val="001415EC"/>
    <w:rsid w:val="001506B5"/>
    <w:rsid w:val="001524BF"/>
    <w:rsid w:val="001606A9"/>
    <w:rsid w:val="00164DCB"/>
    <w:rsid w:val="0017129F"/>
    <w:rsid w:val="00171940"/>
    <w:rsid w:val="00177834"/>
    <w:rsid w:val="00185888"/>
    <w:rsid w:val="001908B4"/>
    <w:rsid w:val="00190DA1"/>
    <w:rsid w:val="001920FE"/>
    <w:rsid w:val="00197EA6"/>
    <w:rsid w:val="001A1F3C"/>
    <w:rsid w:val="001A36E1"/>
    <w:rsid w:val="001A71A0"/>
    <w:rsid w:val="001B1A5E"/>
    <w:rsid w:val="001B2E1B"/>
    <w:rsid w:val="001B5725"/>
    <w:rsid w:val="001C22F4"/>
    <w:rsid w:val="001C4B6A"/>
    <w:rsid w:val="001C58CE"/>
    <w:rsid w:val="001D4A48"/>
    <w:rsid w:val="001D537C"/>
    <w:rsid w:val="001D6C6C"/>
    <w:rsid w:val="001D787F"/>
    <w:rsid w:val="001E1414"/>
    <w:rsid w:val="001E4DF3"/>
    <w:rsid w:val="00200CA4"/>
    <w:rsid w:val="002027EC"/>
    <w:rsid w:val="002046AE"/>
    <w:rsid w:val="0021766D"/>
    <w:rsid w:val="002316CA"/>
    <w:rsid w:val="00233E9F"/>
    <w:rsid w:val="0024463F"/>
    <w:rsid w:val="002511CB"/>
    <w:rsid w:val="00252C26"/>
    <w:rsid w:val="002569CD"/>
    <w:rsid w:val="00265F5E"/>
    <w:rsid w:val="0027474B"/>
    <w:rsid w:val="00276133"/>
    <w:rsid w:val="002813AD"/>
    <w:rsid w:val="002859A2"/>
    <w:rsid w:val="00285EE8"/>
    <w:rsid w:val="00287C6C"/>
    <w:rsid w:val="002A00A5"/>
    <w:rsid w:val="002A1318"/>
    <w:rsid w:val="002A786B"/>
    <w:rsid w:val="002B1284"/>
    <w:rsid w:val="002B1CE4"/>
    <w:rsid w:val="002B6226"/>
    <w:rsid w:val="002C247C"/>
    <w:rsid w:val="002C24ED"/>
    <w:rsid w:val="002C7CC4"/>
    <w:rsid w:val="002E0213"/>
    <w:rsid w:val="002E1534"/>
    <w:rsid w:val="002E5BD0"/>
    <w:rsid w:val="002E7A78"/>
    <w:rsid w:val="002F2978"/>
    <w:rsid w:val="002F3F22"/>
    <w:rsid w:val="002F5D43"/>
    <w:rsid w:val="002F6CC4"/>
    <w:rsid w:val="00300195"/>
    <w:rsid w:val="0030384E"/>
    <w:rsid w:val="003050A2"/>
    <w:rsid w:val="00317E16"/>
    <w:rsid w:val="00330238"/>
    <w:rsid w:val="00331A24"/>
    <w:rsid w:val="00341D80"/>
    <w:rsid w:val="00360278"/>
    <w:rsid w:val="00361ECE"/>
    <w:rsid w:val="00362832"/>
    <w:rsid w:val="00374677"/>
    <w:rsid w:val="003812AF"/>
    <w:rsid w:val="00387502"/>
    <w:rsid w:val="003916B2"/>
    <w:rsid w:val="003A1D25"/>
    <w:rsid w:val="003A583C"/>
    <w:rsid w:val="003A71C5"/>
    <w:rsid w:val="003B5761"/>
    <w:rsid w:val="003B70BF"/>
    <w:rsid w:val="003C04BD"/>
    <w:rsid w:val="003C1E08"/>
    <w:rsid w:val="003C1FFE"/>
    <w:rsid w:val="003C3AE8"/>
    <w:rsid w:val="003C6656"/>
    <w:rsid w:val="003E5504"/>
    <w:rsid w:val="003F1F7A"/>
    <w:rsid w:val="003F60B6"/>
    <w:rsid w:val="0040250A"/>
    <w:rsid w:val="004047BC"/>
    <w:rsid w:val="00410D07"/>
    <w:rsid w:val="00424450"/>
    <w:rsid w:val="00426A16"/>
    <w:rsid w:val="00432103"/>
    <w:rsid w:val="00451811"/>
    <w:rsid w:val="004557E4"/>
    <w:rsid w:val="00460F68"/>
    <w:rsid w:val="00467BB4"/>
    <w:rsid w:val="0047409B"/>
    <w:rsid w:val="004760AC"/>
    <w:rsid w:val="00481E8A"/>
    <w:rsid w:val="0048668F"/>
    <w:rsid w:val="00486750"/>
    <w:rsid w:val="00491DB9"/>
    <w:rsid w:val="004A1A71"/>
    <w:rsid w:val="004A45CB"/>
    <w:rsid w:val="004A53F6"/>
    <w:rsid w:val="004B4548"/>
    <w:rsid w:val="004B5BAC"/>
    <w:rsid w:val="004B7300"/>
    <w:rsid w:val="004D34C5"/>
    <w:rsid w:val="004D6341"/>
    <w:rsid w:val="004E2D9C"/>
    <w:rsid w:val="004E749E"/>
    <w:rsid w:val="004F5B13"/>
    <w:rsid w:val="004F6587"/>
    <w:rsid w:val="0050743D"/>
    <w:rsid w:val="00507B99"/>
    <w:rsid w:val="005121AF"/>
    <w:rsid w:val="00512B9D"/>
    <w:rsid w:val="005166B1"/>
    <w:rsid w:val="005233E0"/>
    <w:rsid w:val="005262F0"/>
    <w:rsid w:val="005344E0"/>
    <w:rsid w:val="00535007"/>
    <w:rsid w:val="00535C48"/>
    <w:rsid w:val="00552848"/>
    <w:rsid w:val="00581697"/>
    <w:rsid w:val="00581ABB"/>
    <w:rsid w:val="00594247"/>
    <w:rsid w:val="005944FB"/>
    <w:rsid w:val="005962FD"/>
    <w:rsid w:val="005A2EFD"/>
    <w:rsid w:val="005B1079"/>
    <w:rsid w:val="005B70ED"/>
    <w:rsid w:val="005C2B2F"/>
    <w:rsid w:val="005C3EAB"/>
    <w:rsid w:val="005C62D2"/>
    <w:rsid w:val="005C7DDE"/>
    <w:rsid w:val="005D486C"/>
    <w:rsid w:val="005F3087"/>
    <w:rsid w:val="0060472B"/>
    <w:rsid w:val="00611320"/>
    <w:rsid w:val="0061148C"/>
    <w:rsid w:val="006137E5"/>
    <w:rsid w:val="00617E13"/>
    <w:rsid w:val="00621B24"/>
    <w:rsid w:val="00621DF2"/>
    <w:rsid w:val="006227B3"/>
    <w:rsid w:val="00623023"/>
    <w:rsid w:val="00630DDA"/>
    <w:rsid w:val="00636CC8"/>
    <w:rsid w:val="00644991"/>
    <w:rsid w:val="00645158"/>
    <w:rsid w:val="006464D0"/>
    <w:rsid w:val="00647189"/>
    <w:rsid w:val="006522A5"/>
    <w:rsid w:val="0066104D"/>
    <w:rsid w:val="0066114B"/>
    <w:rsid w:val="00663F7C"/>
    <w:rsid w:val="00665E2A"/>
    <w:rsid w:val="00670006"/>
    <w:rsid w:val="006720F9"/>
    <w:rsid w:val="00674474"/>
    <w:rsid w:val="006775A2"/>
    <w:rsid w:val="00681D50"/>
    <w:rsid w:val="006835E8"/>
    <w:rsid w:val="00684BA6"/>
    <w:rsid w:val="00687EE2"/>
    <w:rsid w:val="0069606F"/>
    <w:rsid w:val="0069767F"/>
    <w:rsid w:val="006A0BA1"/>
    <w:rsid w:val="006A1340"/>
    <w:rsid w:val="006A54D4"/>
    <w:rsid w:val="006B3C46"/>
    <w:rsid w:val="006B5E8C"/>
    <w:rsid w:val="006C5105"/>
    <w:rsid w:val="006D2AD7"/>
    <w:rsid w:val="006D314E"/>
    <w:rsid w:val="006D4D15"/>
    <w:rsid w:val="006E0893"/>
    <w:rsid w:val="006E0B92"/>
    <w:rsid w:val="006E1CA9"/>
    <w:rsid w:val="006E2AF8"/>
    <w:rsid w:val="006E47A3"/>
    <w:rsid w:val="006F1D6A"/>
    <w:rsid w:val="006F3665"/>
    <w:rsid w:val="006F6476"/>
    <w:rsid w:val="00701704"/>
    <w:rsid w:val="00703FD2"/>
    <w:rsid w:val="00710F11"/>
    <w:rsid w:val="00714F1A"/>
    <w:rsid w:val="00720874"/>
    <w:rsid w:val="007226AC"/>
    <w:rsid w:val="00736CA6"/>
    <w:rsid w:val="007407CE"/>
    <w:rsid w:val="00741729"/>
    <w:rsid w:val="00741C07"/>
    <w:rsid w:val="00747DA7"/>
    <w:rsid w:val="00750D0F"/>
    <w:rsid w:val="00761281"/>
    <w:rsid w:val="00765775"/>
    <w:rsid w:val="00772AE4"/>
    <w:rsid w:val="00775FDD"/>
    <w:rsid w:val="00781E02"/>
    <w:rsid w:val="00784A18"/>
    <w:rsid w:val="00797B17"/>
    <w:rsid w:val="007A533D"/>
    <w:rsid w:val="007B0493"/>
    <w:rsid w:val="007B2819"/>
    <w:rsid w:val="007B74E3"/>
    <w:rsid w:val="007D767A"/>
    <w:rsid w:val="007E3583"/>
    <w:rsid w:val="007E4F2E"/>
    <w:rsid w:val="007E5D17"/>
    <w:rsid w:val="007E72FF"/>
    <w:rsid w:val="007F0E3B"/>
    <w:rsid w:val="00806F05"/>
    <w:rsid w:val="008178B6"/>
    <w:rsid w:val="00820886"/>
    <w:rsid w:val="00822782"/>
    <w:rsid w:val="008272F5"/>
    <w:rsid w:val="00831BAE"/>
    <w:rsid w:val="00832FDC"/>
    <w:rsid w:val="00835163"/>
    <w:rsid w:val="008375D3"/>
    <w:rsid w:val="00843AE1"/>
    <w:rsid w:val="00844C6D"/>
    <w:rsid w:val="00845ECB"/>
    <w:rsid w:val="008555C1"/>
    <w:rsid w:val="00857595"/>
    <w:rsid w:val="00864FA8"/>
    <w:rsid w:val="008767F1"/>
    <w:rsid w:val="008769CE"/>
    <w:rsid w:val="00876EAB"/>
    <w:rsid w:val="008809FA"/>
    <w:rsid w:val="00882DC7"/>
    <w:rsid w:val="00893BA8"/>
    <w:rsid w:val="008A227B"/>
    <w:rsid w:val="008A3B1A"/>
    <w:rsid w:val="008A62A4"/>
    <w:rsid w:val="008B6036"/>
    <w:rsid w:val="008B6DF9"/>
    <w:rsid w:val="008C1E7F"/>
    <w:rsid w:val="008D063C"/>
    <w:rsid w:val="008D624A"/>
    <w:rsid w:val="008E1698"/>
    <w:rsid w:val="008E4CDF"/>
    <w:rsid w:val="008F2A48"/>
    <w:rsid w:val="008F2DCC"/>
    <w:rsid w:val="008F3E44"/>
    <w:rsid w:val="008F7B0C"/>
    <w:rsid w:val="00900C3E"/>
    <w:rsid w:val="00906F9F"/>
    <w:rsid w:val="00911AAC"/>
    <w:rsid w:val="0091748A"/>
    <w:rsid w:val="00921737"/>
    <w:rsid w:val="00921F1B"/>
    <w:rsid w:val="009224B4"/>
    <w:rsid w:val="00923E56"/>
    <w:rsid w:val="00924364"/>
    <w:rsid w:val="009318F6"/>
    <w:rsid w:val="009322D9"/>
    <w:rsid w:val="00941553"/>
    <w:rsid w:val="00947C06"/>
    <w:rsid w:val="0095095E"/>
    <w:rsid w:val="009516DE"/>
    <w:rsid w:val="00951789"/>
    <w:rsid w:val="00951A70"/>
    <w:rsid w:val="0095647B"/>
    <w:rsid w:val="009619E8"/>
    <w:rsid w:val="00966427"/>
    <w:rsid w:val="00970334"/>
    <w:rsid w:val="00976FEE"/>
    <w:rsid w:val="00986398"/>
    <w:rsid w:val="00986D08"/>
    <w:rsid w:val="00995389"/>
    <w:rsid w:val="009B7542"/>
    <w:rsid w:val="009C02FB"/>
    <w:rsid w:val="009C1C73"/>
    <w:rsid w:val="009C1FAB"/>
    <w:rsid w:val="009D0B1C"/>
    <w:rsid w:val="009D3761"/>
    <w:rsid w:val="009D4D2F"/>
    <w:rsid w:val="009D4E03"/>
    <w:rsid w:val="009E18C9"/>
    <w:rsid w:val="009E3BFC"/>
    <w:rsid w:val="009E66DB"/>
    <w:rsid w:val="009E7AD5"/>
    <w:rsid w:val="009F1FB7"/>
    <w:rsid w:val="009F242D"/>
    <w:rsid w:val="009F3342"/>
    <w:rsid w:val="009F43DE"/>
    <w:rsid w:val="009F665D"/>
    <w:rsid w:val="009F7142"/>
    <w:rsid w:val="00A063A0"/>
    <w:rsid w:val="00A12926"/>
    <w:rsid w:val="00A136F3"/>
    <w:rsid w:val="00A21340"/>
    <w:rsid w:val="00A26CE8"/>
    <w:rsid w:val="00A31818"/>
    <w:rsid w:val="00A35A00"/>
    <w:rsid w:val="00A53482"/>
    <w:rsid w:val="00A56CA5"/>
    <w:rsid w:val="00A6128B"/>
    <w:rsid w:val="00A70262"/>
    <w:rsid w:val="00A762CF"/>
    <w:rsid w:val="00A81954"/>
    <w:rsid w:val="00A905C4"/>
    <w:rsid w:val="00A90DCF"/>
    <w:rsid w:val="00A92106"/>
    <w:rsid w:val="00AB2E9A"/>
    <w:rsid w:val="00AC4242"/>
    <w:rsid w:val="00AC7EF4"/>
    <w:rsid w:val="00AE0C56"/>
    <w:rsid w:val="00AE6663"/>
    <w:rsid w:val="00AF3A32"/>
    <w:rsid w:val="00B05B88"/>
    <w:rsid w:val="00B06E65"/>
    <w:rsid w:val="00B139FF"/>
    <w:rsid w:val="00B23A3C"/>
    <w:rsid w:val="00B505F2"/>
    <w:rsid w:val="00B51FB8"/>
    <w:rsid w:val="00B5238B"/>
    <w:rsid w:val="00B5630A"/>
    <w:rsid w:val="00B56A1D"/>
    <w:rsid w:val="00B606EF"/>
    <w:rsid w:val="00B62822"/>
    <w:rsid w:val="00B64A5E"/>
    <w:rsid w:val="00B675D5"/>
    <w:rsid w:val="00B73097"/>
    <w:rsid w:val="00B731D2"/>
    <w:rsid w:val="00B7789F"/>
    <w:rsid w:val="00B81959"/>
    <w:rsid w:val="00B85291"/>
    <w:rsid w:val="00B87950"/>
    <w:rsid w:val="00BA1547"/>
    <w:rsid w:val="00BA476B"/>
    <w:rsid w:val="00BB3557"/>
    <w:rsid w:val="00BB5ECF"/>
    <w:rsid w:val="00BB66B2"/>
    <w:rsid w:val="00BB7FF8"/>
    <w:rsid w:val="00BC0EB4"/>
    <w:rsid w:val="00BC2A83"/>
    <w:rsid w:val="00BC7D71"/>
    <w:rsid w:val="00BD4CEC"/>
    <w:rsid w:val="00BD5B00"/>
    <w:rsid w:val="00BE01C0"/>
    <w:rsid w:val="00BE13E9"/>
    <w:rsid w:val="00BE21FF"/>
    <w:rsid w:val="00BE5AD8"/>
    <w:rsid w:val="00BF0DBA"/>
    <w:rsid w:val="00BF2E63"/>
    <w:rsid w:val="00C024A0"/>
    <w:rsid w:val="00C0306D"/>
    <w:rsid w:val="00C07840"/>
    <w:rsid w:val="00C11342"/>
    <w:rsid w:val="00C11B73"/>
    <w:rsid w:val="00C12D05"/>
    <w:rsid w:val="00C1547D"/>
    <w:rsid w:val="00C20351"/>
    <w:rsid w:val="00C2359E"/>
    <w:rsid w:val="00C27B30"/>
    <w:rsid w:val="00C403CB"/>
    <w:rsid w:val="00C40B73"/>
    <w:rsid w:val="00C55551"/>
    <w:rsid w:val="00C65168"/>
    <w:rsid w:val="00C71B14"/>
    <w:rsid w:val="00C72BD2"/>
    <w:rsid w:val="00C74CE6"/>
    <w:rsid w:val="00C77597"/>
    <w:rsid w:val="00C95209"/>
    <w:rsid w:val="00C975F0"/>
    <w:rsid w:val="00CA5EE4"/>
    <w:rsid w:val="00CA6097"/>
    <w:rsid w:val="00CC5CDD"/>
    <w:rsid w:val="00CD385F"/>
    <w:rsid w:val="00CD6CB6"/>
    <w:rsid w:val="00CE7E9D"/>
    <w:rsid w:val="00CF46F3"/>
    <w:rsid w:val="00D430CB"/>
    <w:rsid w:val="00D44678"/>
    <w:rsid w:val="00D46DB5"/>
    <w:rsid w:val="00D51A7F"/>
    <w:rsid w:val="00D57EFE"/>
    <w:rsid w:val="00D60828"/>
    <w:rsid w:val="00D61163"/>
    <w:rsid w:val="00D63509"/>
    <w:rsid w:val="00D65B6A"/>
    <w:rsid w:val="00D75E26"/>
    <w:rsid w:val="00D83F56"/>
    <w:rsid w:val="00D87826"/>
    <w:rsid w:val="00DA1BB1"/>
    <w:rsid w:val="00DA74CF"/>
    <w:rsid w:val="00DA7AEE"/>
    <w:rsid w:val="00DB73A4"/>
    <w:rsid w:val="00DC2E58"/>
    <w:rsid w:val="00DC3643"/>
    <w:rsid w:val="00DD0935"/>
    <w:rsid w:val="00DD4A94"/>
    <w:rsid w:val="00DE084D"/>
    <w:rsid w:val="00DE0F00"/>
    <w:rsid w:val="00DF3193"/>
    <w:rsid w:val="00DF544A"/>
    <w:rsid w:val="00E04637"/>
    <w:rsid w:val="00E069DE"/>
    <w:rsid w:val="00E11EEC"/>
    <w:rsid w:val="00E16073"/>
    <w:rsid w:val="00E17BFF"/>
    <w:rsid w:val="00E26DB3"/>
    <w:rsid w:val="00E27255"/>
    <w:rsid w:val="00E3216F"/>
    <w:rsid w:val="00E330E4"/>
    <w:rsid w:val="00E3671D"/>
    <w:rsid w:val="00E41B86"/>
    <w:rsid w:val="00E4575C"/>
    <w:rsid w:val="00E461EF"/>
    <w:rsid w:val="00E46DB7"/>
    <w:rsid w:val="00E55859"/>
    <w:rsid w:val="00E57EF7"/>
    <w:rsid w:val="00E601E2"/>
    <w:rsid w:val="00E73DAD"/>
    <w:rsid w:val="00E741C5"/>
    <w:rsid w:val="00E743BB"/>
    <w:rsid w:val="00E7734B"/>
    <w:rsid w:val="00E77517"/>
    <w:rsid w:val="00E81DD9"/>
    <w:rsid w:val="00E82C06"/>
    <w:rsid w:val="00E95756"/>
    <w:rsid w:val="00E96A70"/>
    <w:rsid w:val="00EA212F"/>
    <w:rsid w:val="00EA5B71"/>
    <w:rsid w:val="00EC7527"/>
    <w:rsid w:val="00ED25DB"/>
    <w:rsid w:val="00EE71FF"/>
    <w:rsid w:val="00EE7254"/>
    <w:rsid w:val="00EF633C"/>
    <w:rsid w:val="00F01125"/>
    <w:rsid w:val="00F03851"/>
    <w:rsid w:val="00F12C89"/>
    <w:rsid w:val="00F15204"/>
    <w:rsid w:val="00F27B0C"/>
    <w:rsid w:val="00F47B22"/>
    <w:rsid w:val="00F67EB3"/>
    <w:rsid w:val="00F71613"/>
    <w:rsid w:val="00F72728"/>
    <w:rsid w:val="00F73A99"/>
    <w:rsid w:val="00F75C3B"/>
    <w:rsid w:val="00F81988"/>
    <w:rsid w:val="00F84965"/>
    <w:rsid w:val="00F869A6"/>
    <w:rsid w:val="00F93FBC"/>
    <w:rsid w:val="00F95C74"/>
    <w:rsid w:val="00FA0128"/>
    <w:rsid w:val="00FA7227"/>
    <w:rsid w:val="00FB172E"/>
    <w:rsid w:val="00FB2DA6"/>
    <w:rsid w:val="00FC0A3C"/>
    <w:rsid w:val="00FC736E"/>
    <w:rsid w:val="00FD210B"/>
    <w:rsid w:val="00FD32A4"/>
    <w:rsid w:val="00FE3FFA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937AF-F3DF-4A3C-A226-1960A0A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spacing w:after="240"/>
      <w:ind w:right="737"/>
      <w:jc w:val="center"/>
      <w:textAlignment w:val="bottom"/>
      <w:outlineLvl w:val="0"/>
    </w:pPr>
    <w:rPr>
      <w:rFonts w:eastAsia="標楷體"/>
      <w:color w:val="000000"/>
      <w:kern w:val="0"/>
      <w:sz w:val="28"/>
    </w:rPr>
  </w:style>
  <w:style w:type="paragraph" w:styleId="2">
    <w:name w:val="heading 2"/>
    <w:basedOn w:val="a0"/>
    <w:next w:val="a1"/>
    <w:qFormat/>
    <w:pPr>
      <w:keepNext/>
      <w:ind w:right="11"/>
      <w:jc w:val="both"/>
      <w:outlineLvl w:val="1"/>
    </w:pPr>
    <w:rPr>
      <w:rFonts w:eastAsia="標楷體"/>
      <w:b/>
      <w:color w:val="000000"/>
      <w:spacing w:val="-10"/>
    </w:rPr>
  </w:style>
  <w:style w:type="paragraph" w:styleId="3">
    <w:name w:val="heading 3"/>
    <w:basedOn w:val="a0"/>
    <w:next w:val="a1"/>
    <w:qFormat/>
    <w:pPr>
      <w:keepNext/>
      <w:numPr>
        <w:ilvl w:val="2"/>
        <w:numId w:val="9"/>
      </w:numPr>
      <w:snapToGrid w:val="0"/>
      <w:spacing w:before="240" w:after="480" w:line="480" w:lineRule="auto"/>
      <w:jc w:val="both"/>
      <w:outlineLvl w:val="2"/>
    </w:pPr>
    <w:rPr>
      <w:rFonts w:eastAsia="華康中楷體"/>
      <w:snapToGrid w:val="0"/>
      <w:kern w:val="0"/>
      <w:sz w:val="3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tabs>
        <w:tab w:val="left" w:pos="2268"/>
      </w:tabs>
      <w:adjustRightInd w:val="0"/>
      <w:spacing w:line="480" w:lineRule="atLeast"/>
      <w:ind w:firstLine="596"/>
      <w:jc w:val="both"/>
      <w:textAlignment w:val="baseline"/>
    </w:pPr>
    <w:rPr>
      <w:rFonts w:ascii="DLC-KM" w:eastAsia="DLC-KM"/>
      <w:color w:val="000080"/>
      <w:spacing w:val="5"/>
      <w:kern w:val="0"/>
      <w:sz w:val="26"/>
    </w:rPr>
  </w:style>
  <w:style w:type="paragraph" w:styleId="a5">
    <w:name w:val="Body Text Indent"/>
    <w:basedOn w:val="a0"/>
    <w:pPr>
      <w:snapToGrid w:val="0"/>
      <w:ind w:firstLine="360"/>
      <w:jc w:val="both"/>
    </w:pPr>
    <w:rPr>
      <w:rFonts w:eastAsia="標楷體"/>
      <w:snapToGrid w:val="0"/>
      <w:color w:val="000000"/>
      <w:kern w:val="0"/>
      <w:sz w:val="20"/>
    </w:rPr>
  </w:style>
  <w:style w:type="paragraph" w:styleId="20">
    <w:name w:val="Body Text Indent 2"/>
    <w:basedOn w:val="a0"/>
    <w:pPr>
      <w:ind w:firstLine="480"/>
      <w:jc w:val="both"/>
    </w:pPr>
    <w:rPr>
      <w:rFonts w:ascii="華康中楷體" w:eastAsia="華康中楷體"/>
      <w:sz w:val="22"/>
    </w:rPr>
  </w:style>
  <w:style w:type="paragraph" w:styleId="30">
    <w:name w:val="Body Text Indent 3"/>
    <w:basedOn w:val="a0"/>
    <w:pPr>
      <w:spacing w:before="120" w:after="120"/>
      <w:ind w:firstLine="425"/>
      <w:jc w:val="both"/>
    </w:pPr>
    <w:rPr>
      <w:rFonts w:eastAsia="標楷體"/>
      <w:color w:val="000000"/>
      <w:spacing w:val="-10"/>
    </w:rPr>
  </w:style>
  <w:style w:type="paragraph" w:styleId="21">
    <w:name w:val="Body Text 2"/>
    <w:basedOn w:val="a0"/>
    <w:pPr>
      <w:adjustRightInd w:val="0"/>
      <w:spacing w:before="120" w:after="120" w:line="300" w:lineRule="auto"/>
      <w:jc w:val="center"/>
      <w:textAlignment w:val="baseline"/>
    </w:pPr>
    <w:rPr>
      <w:b/>
      <w:kern w:val="0"/>
      <w:sz w:val="36"/>
    </w:rPr>
  </w:style>
  <w:style w:type="paragraph" w:styleId="a6">
    <w:name w:val="Body Text"/>
    <w:basedOn w:val="a0"/>
    <w:pPr>
      <w:widowControl/>
      <w:autoSpaceDE w:val="0"/>
      <w:autoSpaceDN w:val="0"/>
      <w:snapToGrid w:val="0"/>
      <w:jc w:val="both"/>
      <w:textAlignment w:val="bottom"/>
    </w:pPr>
    <w:rPr>
      <w:rFonts w:eastAsia="華康中楷體"/>
    </w:rPr>
  </w:style>
  <w:style w:type="paragraph" w:customStyle="1" w:styleId="a7">
    <w:name w:val="圖表一"/>
    <w:pPr>
      <w:jc w:val="center"/>
    </w:pPr>
    <w:rPr>
      <w:rFonts w:eastAsia="華康中楷體"/>
      <w:noProof/>
      <w:sz w:val="28"/>
    </w:rPr>
  </w:style>
  <w:style w:type="paragraph" w:customStyle="1" w:styleId="Normal">
    <w:name w:val="Normal"/>
    <w:pPr>
      <w:widowControl w:val="0"/>
      <w:adjustRightInd w:val="0"/>
      <w:spacing w:line="0" w:lineRule="atLeast"/>
      <w:textAlignment w:val="baseline"/>
    </w:pPr>
    <w:rPr>
      <w:rFonts w:eastAsia="細明體"/>
    </w:rPr>
  </w:style>
  <w:style w:type="paragraph" w:styleId="a8">
    <w:name w:val="Plain Text"/>
    <w:basedOn w:val="a0"/>
    <w:pPr>
      <w:tabs>
        <w:tab w:val="left" w:pos="1134"/>
      </w:tabs>
      <w:adjustRightInd w:val="0"/>
      <w:spacing w:line="276" w:lineRule="auto"/>
      <w:ind w:firstLine="567"/>
      <w:textAlignment w:val="baseline"/>
    </w:pPr>
    <w:rPr>
      <w:rFonts w:ascii="細明體" w:eastAsia="細明體" w:hAnsi="Courier New"/>
      <w:spacing w:val="6"/>
      <w:kern w:val="0"/>
    </w:rPr>
  </w:style>
  <w:style w:type="paragraph" w:styleId="a9">
    <w:name w:val="Salutation"/>
    <w:basedOn w:val="a0"/>
    <w:next w:val="a0"/>
    <w:pPr>
      <w:snapToGrid w:val="0"/>
      <w:spacing w:before="240" w:line="276" w:lineRule="auto"/>
      <w:ind w:firstLine="482"/>
      <w:jc w:val="both"/>
    </w:pPr>
    <w:rPr>
      <w:rFonts w:eastAsia="華康中楷體"/>
      <w:sz w:val="28"/>
    </w:rPr>
  </w:style>
  <w:style w:type="paragraph" w:styleId="aa">
    <w:name w:val="Block Text"/>
    <w:basedOn w:val="a0"/>
    <w:pPr>
      <w:autoSpaceDE w:val="0"/>
      <w:autoSpaceDN w:val="0"/>
      <w:adjustRightInd w:val="0"/>
      <w:spacing w:before="240" w:after="240" w:line="360" w:lineRule="atLeast"/>
      <w:ind w:left="960" w:right="992" w:firstLine="240"/>
      <w:jc w:val="center"/>
      <w:textAlignment w:val="bottom"/>
    </w:pPr>
    <w:rPr>
      <w:rFonts w:eastAsia="華康中楷體"/>
      <w:kern w:val="0"/>
      <w:sz w:val="36"/>
    </w:rPr>
  </w:style>
  <w:style w:type="paragraph" w:customStyle="1" w:styleId="ab">
    <w:name w:val="公式"/>
    <w:basedOn w:val="a1"/>
    <w:pPr>
      <w:tabs>
        <w:tab w:val="clear" w:pos="2268"/>
        <w:tab w:val="center" w:pos="3969"/>
        <w:tab w:val="right" w:pos="7371"/>
      </w:tabs>
      <w:spacing w:before="180" w:after="180"/>
      <w:ind w:left="567" w:firstLine="0"/>
      <w:jc w:val="left"/>
    </w:pPr>
    <w:rPr>
      <w:rFonts w:ascii="CG Times (WN)" w:hAnsi="CG Times (WN)"/>
    </w:rPr>
  </w:style>
  <w:style w:type="paragraph" w:customStyle="1" w:styleId="ac">
    <w:name w:val="圖"/>
    <w:basedOn w:val="a0"/>
    <w:pPr>
      <w:adjustRightInd w:val="0"/>
      <w:spacing w:line="300" w:lineRule="atLeast"/>
      <w:jc w:val="center"/>
      <w:textAlignment w:val="baseline"/>
    </w:pPr>
    <w:rPr>
      <w:rFonts w:ascii="DLC-KM" w:eastAsia="DLC-KM"/>
      <w:kern w:val="0"/>
      <w:sz w:val="26"/>
    </w:rPr>
  </w:style>
  <w:style w:type="character" w:customStyle="1" w:styleId="MTEquationSection">
    <w:name w:val="MTEquationSection"/>
    <w:rPr>
      <w:rFonts w:eastAsia="華康中楷體"/>
      <w:vanish w:val="0"/>
      <w:color w:val="FF0000"/>
      <w:sz w:val="20"/>
    </w:rPr>
  </w:style>
  <w:style w:type="paragraph" w:customStyle="1" w:styleId="ad">
    <w:name w:val="表解釋"/>
    <w:basedOn w:val="a6"/>
    <w:pPr>
      <w:widowControl w:val="0"/>
      <w:tabs>
        <w:tab w:val="left" w:pos="1920"/>
        <w:tab w:val="left" w:pos="7512"/>
      </w:tabs>
      <w:autoSpaceDE/>
      <w:autoSpaceDN/>
      <w:spacing w:after="120" w:line="300" w:lineRule="auto"/>
      <w:ind w:leftChars="200" w:left="200"/>
      <w:textAlignment w:val="auto"/>
    </w:pPr>
    <w:rPr>
      <w:rFonts w:eastAsia="標楷體"/>
      <w:spacing w:val="4"/>
      <w:sz w:val="28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">
    <w:name w:val="參考文獻"/>
    <w:basedOn w:val="a0"/>
    <w:rsid w:val="00424450"/>
    <w:pPr>
      <w:numPr>
        <w:numId w:val="35"/>
      </w:numPr>
      <w:adjustRightInd w:val="0"/>
      <w:snapToGrid w:val="0"/>
      <w:spacing w:before="120" w:after="120" w:line="288" w:lineRule="auto"/>
      <w:jc w:val="both"/>
    </w:pPr>
    <w:rPr>
      <w:rFonts w:ascii="Tahoma" w:eastAsia="標楷體" w:hAnsi="Tahoma"/>
      <w:sz w:val="26"/>
      <w:szCs w:val="24"/>
    </w:rPr>
  </w:style>
  <w:style w:type="paragraph" w:styleId="ae">
    <w:name w:val="Date"/>
    <w:basedOn w:val="a0"/>
    <w:next w:val="a0"/>
    <w:rsid w:val="00844C6D"/>
    <w:pPr>
      <w:jc w:val="right"/>
    </w:pPr>
  </w:style>
  <w:style w:type="paragraph" w:customStyle="1" w:styleId="tablecopy">
    <w:name w:val="table copy"/>
    <w:rsid w:val="002B1CE4"/>
    <w:pPr>
      <w:jc w:val="both"/>
    </w:pPr>
    <w:rPr>
      <w:noProof/>
      <w:sz w:val="16"/>
      <w:szCs w:val="16"/>
      <w:lang w:eastAsia="en-US"/>
    </w:rPr>
  </w:style>
  <w:style w:type="paragraph" w:customStyle="1" w:styleId="tablehead">
    <w:name w:val="table head"/>
    <w:rsid w:val="002B1CE4"/>
    <w:pPr>
      <w:numPr>
        <w:numId w:val="39"/>
      </w:numPr>
      <w:spacing w:before="240" w:after="120" w:line="216" w:lineRule="auto"/>
      <w:jc w:val="center"/>
    </w:pPr>
    <w:rPr>
      <w:smallCaps/>
      <w:noProof/>
      <w:sz w:val="16"/>
      <w:szCs w:val="16"/>
      <w:lang w:eastAsia="en-US"/>
    </w:rPr>
  </w:style>
  <w:style w:type="paragraph" w:customStyle="1" w:styleId="Default">
    <w:name w:val="Default"/>
    <w:rsid w:val="000303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header"/>
    <w:basedOn w:val="a0"/>
    <w:link w:val="af0"/>
    <w:autoRedefine/>
    <w:rsid w:val="000303DF"/>
    <w:pPr>
      <w:tabs>
        <w:tab w:val="center" w:pos="4320"/>
        <w:tab w:val="right" w:pos="8640"/>
      </w:tabs>
      <w:spacing w:before="100" w:beforeAutospacing="1" w:line="240" w:lineRule="atLeast"/>
      <w:jc w:val="both"/>
    </w:pPr>
    <w:rPr>
      <w:rFonts w:eastAsia="標楷體"/>
      <w:b/>
      <w:color w:val="000000"/>
      <w:kern w:val="0"/>
      <w:szCs w:val="24"/>
    </w:rPr>
  </w:style>
  <w:style w:type="character" w:customStyle="1" w:styleId="af0">
    <w:name w:val="頁首 字元"/>
    <w:link w:val="af"/>
    <w:locked/>
    <w:rsid w:val="000303DF"/>
    <w:rPr>
      <w:rFonts w:eastAsia="標楷體"/>
      <w:b/>
      <w:color w:val="000000"/>
      <w:sz w:val="24"/>
      <w:szCs w:val="24"/>
      <w:lang w:val="en-US" w:eastAsia="zh-TW" w:bidi="ar-SA"/>
    </w:rPr>
  </w:style>
  <w:style w:type="paragraph" w:styleId="af1">
    <w:name w:val="footer"/>
    <w:basedOn w:val="a0"/>
    <w:rsid w:val="00E57E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2">
    <w:name w:val="page number"/>
    <w:basedOn w:val="a2"/>
    <w:rsid w:val="00E57EF7"/>
  </w:style>
  <w:style w:type="table" w:styleId="af3">
    <w:name w:val="Table Grid"/>
    <w:basedOn w:val="a3"/>
    <w:rsid w:val="00684B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2469</Characters>
  <Application>Microsoft Office Word</Application>
  <DocSecurity>0</DocSecurity>
  <Lines>20</Lines>
  <Paragraphs>5</Paragraphs>
  <ScaleCrop>false</ScaleCrop>
  <Company>guest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行政院國家科學委員會專題研究計畫成果報告</dc:title>
  <dc:subject/>
  <dc:creator>dainty</dc:creator>
  <cp:keywords/>
  <cp:lastModifiedBy>Microsoft 帳戶</cp:lastModifiedBy>
  <cp:revision>2</cp:revision>
  <cp:lastPrinted>2014-01-05T06:13:00Z</cp:lastPrinted>
  <dcterms:created xsi:type="dcterms:W3CDTF">2024-05-07T06:01:00Z</dcterms:created>
  <dcterms:modified xsi:type="dcterms:W3CDTF">2024-05-07T06:01:00Z</dcterms:modified>
</cp:coreProperties>
</file>